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доровья"/>
    <w:p>
      <w:pPr>
        <w:pStyle w:val="Heading3"/>
      </w:pPr>
      <w:r>
        <w:t xml:space="preserve">День здоровья</w:t>
      </w:r>
    </w:p>
    <w:p>
      <w:pPr>
        <w:pStyle w:val="FirstParagraph"/>
      </w:pPr>
      <w:r>
        <w:t xml:space="preserve">14.09.2018</w:t>
      </w:r>
    </w:p>
    <w:p>
      <w:pPr>
        <w:pStyle w:val="BodyText"/>
      </w:pPr>
      <w:r>
        <w:br/>
      </w:r>
      <w:r>
        <w:br/>
      </w:r>
      <w:r>
        <w:t xml:space="preserve">    14 сентября  2018 года в 15-00  в ГБОУ «Школа №1784 «Кадетская школа имени генерала армии В.А.Матросова  по адресу: ул. Скаковая, 20    состоится спортивный праздник «День здоровья».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http://begovoy.mos.ru/sports/news/upcoming-sporting-events/detail/7573165.html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57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57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2025-07-13T03:29:56Z</dcterms:created>
  <dcterms:modified xsi:type="dcterms:W3CDTF">2025-07-13T03:29:56Z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