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ee267df992df1ce80732354cd72b54ee3d9c"/>
    <w:p>
      <w:pPr>
        <w:pStyle w:val="Heading3"/>
      </w:pPr>
      <w:r>
        <w:t xml:space="preserve">Районные соревнования по стритболу 23 мая 2018 года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t xml:space="preserve">23 мая  2018 года в 17-00  в  ГБОУ Школа №1550 по адресу:                       ул. Беговая, д.19   состоятся    районные соревнования по стритболу в рамках Московской комплексной  межокружной Спартакиады  «Спорт для всех» (соревнования для взрослого населения - мужчины в возрасте от 18 лет до 59 включительно и 18-54 включительно  женщины).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http://begovoy.mos.ru/sports/news/upcoming-sporting-events/detail/7348699.html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48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48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2023-08-09T19:42:39Z</dcterms:created>
  <dcterms:modified xsi:type="dcterms:W3CDTF">2023-08-09T19:42:39Z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