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a309295b3c4d67027de80b89c571ae7d49e8e"/>
    <w:p>
      <w:pPr>
        <w:pStyle w:val="Heading3"/>
      </w:pPr>
      <w:r>
        <w:t xml:space="preserve">Районные соревнования по стрельбе из электронного ружья</w:t>
      </w:r>
    </w:p>
    <w:p>
      <w:pPr>
        <w:pStyle w:val="FirstParagraph"/>
      </w:pPr>
      <w:r>
        <w:t xml:space="preserve">19.04.2019</w:t>
      </w:r>
    </w:p>
    <w:p>
      <w:pPr>
        <w:pStyle w:val="BodyText"/>
      </w:pPr>
      <w:r>
        <w:br/>
      </w:r>
      <w:r>
        <w:br/>
      </w:r>
      <w:r>
        <w:t xml:space="preserve">     5 апреля 2019 года в  районе Беговой в  тире ГБОУ «Кадетская школа № 1784 имени генерала армии В.А. Матросова» по адресу: ул. Скаковая, д. 20 состоялись районные соревнования по стрельбе из электронного ружья в рамках Спартакиады пенсионеров города Москвы (мужчины 60 лет и старше, женщины 55 лет и старше).              </w:t>
      </w:r>
      <w:r>
        <w:br/>
      </w:r>
      <w:r>
        <w:t xml:space="preserve">      Победителем  турнира стал Александр Ковбинчук, второе место у Геннадия Безфамильного, третье место у Татьяны Гончаровой.                                                                                                        </w:t>
      </w:r>
      <w:r>
        <w:br/>
      </w:r>
      <w:r>
        <w:t xml:space="preserve">Мы благодарим  директора школы Светлану Алексеевну Кондратьеву  и   педагога школы Вадима Павловича Каменского  за помощь в организации  мероприятия.                                                                                                              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http://begovoy.mos.ru/sports/news/detail/8033217.html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33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8033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2025-06-16T10:39:33Z</dcterms:created>
  <dcterms:modified xsi:type="dcterms:W3CDTF">2025-06-16T10:39:33Z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