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75b57a5b6ed21148a72e647bcc753d8849d78"/>
    <w:p>
      <w:pPr>
        <w:pStyle w:val="Heading3"/>
      </w:pPr>
      <w:r>
        <w:t xml:space="preserve">Детвора Бегового посоревновалась в меткости</w:t>
      </w:r>
    </w:p>
    <w:p>
      <w:pPr>
        <w:pStyle w:val="FirstParagraph"/>
      </w:pPr>
      <w:r>
        <w:t xml:space="preserve">12.10.2017</w:t>
      </w:r>
    </w:p>
    <w:p>
      <w:pPr>
        <w:pStyle w:val="BodyText"/>
      </w:pPr>
      <w:r>
        <w:br/>
      </w:r>
      <w:r>
        <w:t xml:space="preserve">10 октября в ГБУ ФДЦ «Русь» (Ленинградский проспект,28) прошел турнир по игре в дартс среди детей и подростков.</w:t>
      </w:r>
      <w:r>
        <w:br/>
      </w:r>
      <w:r>
        <w:t xml:space="preserve">Дартс развивает меткость, реакцию, а также определенную психологическую устойчивость, которая проявляется в том, что проигрывающий может собраться и перегнать по набранным очкам лидера.</w:t>
      </w:r>
      <w:r>
        <w:br/>
      </w:r>
      <w:r>
        <w:t xml:space="preserve">Дух конкуренции мотивировал участников, поэтому многие результаты были на уровне серьезных соревнований по дартсу. Выдержке и упорству самых маленьких гостей турнира можно было позавидовать! Их поддерживали родители, которые также смогли попробовать свои силы в игре.</w:t>
      </w:r>
      <w:r>
        <w:br/>
      </w:r>
      <w:r>
        <w:t xml:space="preserve">Поздравляем всех участников турнира по игре в дартс!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http://begovoy.mos.ru/sports/news/detail/6914325.html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6914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6914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2025-07-17T23:55:01Z</dcterms:created>
  <dcterms:modified xsi:type="dcterms:W3CDTF">2025-07-17T23:55:01Z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