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шахматный-турнир"/>
    <w:p>
      <w:pPr>
        <w:pStyle w:val="Heading3"/>
      </w:pPr>
      <w:r>
        <w:t xml:space="preserve">Шахматный турнир</w:t>
      </w:r>
    </w:p>
    <w:p>
      <w:pPr>
        <w:pStyle w:val="FirstParagraph"/>
      </w:pPr>
      <w:r>
        <w:t xml:space="preserve">04.05.2018</w:t>
      </w:r>
    </w:p>
    <w:p>
      <w:pPr>
        <w:pStyle w:val="BodyText"/>
      </w:pPr>
      <w:r>
        <w:t xml:space="preserve">7 мая 2018 года в 13-00 часов  в ГАПОУ ПК№8 им.И.Ф.Павлова по адресу: ул. Правды, д.3а  состоится Шахматный турнир, посвященный 73 Годовщине Победы в Великой Отечественной войне.</w:t>
      </w:r>
      <w:r>
        <w:br/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http://begovoy.mos.ru/sports/news/upcoming-sporting-events/detail/7306575.html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Беговой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sports/news/upcoming-sporting-events/detail/730657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sports/news/upcoming-sporting-events/detail/730657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2025-06-14T21:02:37Z</dcterms:created>
  <dcterms:modified xsi:type="dcterms:W3CDTF">2025-06-14T21:02:37Z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