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67a2a37d926dc769cd2f0d72c27194fbe2cb5b"/>
    <w:p>
      <w:pPr>
        <w:pStyle w:val="Heading3"/>
      </w:pPr>
      <w:r>
        <w:t xml:space="preserve">Мастер класс по шахматам «Стратегия и тактика»</w:t>
      </w:r>
    </w:p>
    <w:p>
      <w:pPr>
        <w:pStyle w:val="FirstParagraph"/>
      </w:pPr>
      <w:r>
        <w:t xml:space="preserve">19.02.2018</w:t>
      </w:r>
    </w:p>
    <w:p>
      <w:pPr>
        <w:pStyle w:val="BodyText"/>
      </w:pPr>
      <w:r>
        <w:t xml:space="preserve">19 февраля  2018 года  в 11-00 в ГБОУ «Кадетская школа № 1784 имени генерала армии В.А. Матросова»  по адресу: ул. Скаковая, д.20, состоится мастер класс по шахматам «Стратегия и тактика», приуроченный к празднованию Дня защитника Отечества. Участники: юные гроссмейстеры от 7 до 14 лет.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http://begovoy.mos.ru/sports/infrastructure/detail/7154759.html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Беговой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sports/infrastructure/detail/715475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sports/infrastructure/detail/715475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2025-07-18T08:41:52Z</dcterms:created>
  <dcterms:modified xsi:type="dcterms:W3CDTF">2025-07-18T08:41:52Z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