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c6faab7d403bee687ca0a93956ee909d75df9"/>
    <w:p>
      <w:pPr>
        <w:pStyle w:val="Heading3"/>
      </w:pPr>
      <w:r>
        <w:t xml:space="preserve">УВД по САО напоминает о порядке и преимуществах получения государственных услуг в электронном виде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r>
        <w:t xml:space="preserve">Одним из способов получения государственных услуг, оказываемых подразделениями по вопросам миграции гражданам Российской Федерации, является подача электронного заявления посредством использования портала gosuslugi.ru. Заявление можно отправить в любое время суток, праздничный и выходной день, через компьютер, планшет или мобильный телефон с допуском к сети Интернет.</w:t>
      </w:r>
    </w:p>
    <w:p>
      <w:pPr>
        <w:pStyle w:val="BodyText"/>
      </w:pPr>
      <w:r>
        <w:t xml:space="preserve">Возможностями портала могут пользоваться физические и юридические лица. Необходимо предварительно пройти регистрацию личного кабинета, для данной процедуры понадобятся номер пенсионного страхового свидетельства (СНИЛС), адрес электронной почты и номер мобильного телефона.</w:t>
      </w:r>
    </w:p>
    <w:p>
      <w:pPr>
        <w:pStyle w:val="BodyText"/>
      </w:pPr>
      <w:r>
        <w:t xml:space="preserve">Для подтверждения учетной записи после регистрации на портале гражданин получает код активации «личного кабинета» по почте заказным письмом. Кроме того, подтвердить личность можно в МФЦ, центрах регистрации граждан, отделениях Почты России и отделениях банка ВТБ. Данный код получают один раз и в дальнейшем используют его при обращении за получением государственных услуг.</w:t>
      </w:r>
    </w:p>
    <w:p>
      <w:pPr>
        <w:pStyle w:val="BodyText"/>
      </w:pPr>
      <w:r>
        <w:t xml:space="preserve">Обратиться с заявлением в электронном виде в отделения по вопросам миграции можно за такими услугами, как:</w:t>
      </w:r>
    </w:p>
    <w:p>
      <w:pPr>
        <w:pStyle w:val="BodyText"/>
      </w:pPr>
      <w:r>
        <w:t xml:space="preserve">- выдача и замена паспорта гражданина Российской Федерации;</w:t>
      </w:r>
    </w:p>
    <w:p>
      <w:pPr>
        <w:pStyle w:val="BodyText"/>
      </w:pPr>
      <w:r>
        <w:t xml:space="preserve">- выдача заграничного паспорта;</w:t>
      </w:r>
    </w:p>
    <w:p>
      <w:pPr>
        <w:pStyle w:val="BodyText"/>
      </w:pPr>
      <w:r>
        <w:t xml:space="preserve">- регистрация и снятие с регистрационного учета по месту жительства и по месту пребывания;</w:t>
      </w:r>
    </w:p>
    <w:p>
      <w:pPr>
        <w:pStyle w:val="BodyText"/>
      </w:pPr>
      <w:r>
        <w:t xml:space="preserve">- получение адресно-справочной информации;</w:t>
      </w:r>
    </w:p>
    <w:p>
      <w:pPr>
        <w:pStyle w:val="BodyText"/>
      </w:pPr>
      <w:r>
        <w:t xml:space="preserve">- оформление приглашения иностранному гражданину на въезд в Российскую Федерацию.</w:t>
      </w:r>
    </w:p>
    <w:p>
      <w:pPr>
        <w:pStyle w:val="BodyText"/>
      </w:pPr>
      <w:r>
        <w:t xml:space="preserve">Преимуществами пользования Порталом государственных услуг являются:</w:t>
      </w:r>
    </w:p>
    <w:p>
      <w:pPr>
        <w:pStyle w:val="BodyText"/>
      </w:pPr>
      <w:r>
        <w:t xml:space="preserve">- доступность получения услуг;</w:t>
      </w:r>
    </w:p>
    <w:p>
      <w:pPr>
        <w:pStyle w:val="BodyText"/>
      </w:pPr>
      <w:r>
        <w:t xml:space="preserve">- экономия времени – сокращаются сроки предоставления услуг;</w:t>
      </w:r>
    </w:p>
    <w:p>
      <w:pPr>
        <w:pStyle w:val="BodyText"/>
      </w:pPr>
      <w:r>
        <w:t xml:space="preserve">- снижение коррупционных рисков и прозрачность процедуры – информация о ходе предоставления услуги в личном кабинете.</w:t>
      </w:r>
    </w:p>
    <w:p>
      <w:pPr>
        <w:pStyle w:val="BodyText"/>
      </w:pPr>
      <w:r>
        <w:t xml:space="preserve">Также обращаем ваше внимание на то, что граждане при подаче заявления на получение государственных услуг посредством Единого или Регионального порталов, результат которых не может быть получен в электронной форме (например, паспорт гражданина Российской Федерации), получат право оплачивать государственную пошлину с 30-процентной скидкой.</w:t>
      </w:r>
    </w:p>
    <w:p>
      <w:pPr>
        <w:pStyle w:val="BodyText"/>
      </w:pPr>
      <w:r>
        <w:t xml:space="preserve">Для граждан очень важно, чтобы они своевременно и в максимально возможной комфортной обстановке получали требующиеся им государственные услуги.</w:t>
      </w:r>
    </w:p>
    <w:p>
      <w:pPr>
        <w:pStyle w:val="BodyText"/>
      </w:pPr>
      <w:r>
        <w:t xml:space="preserve">Начальник ОВМ УВД по САО ГУ МВД России по г. Москве полковник полиции Андрей Кузьменко напоминает, что «Госуслуги» являются официальным информационно-справочным порталом Российской Федерации, который обеспечивает гражданам удобный и простой доступ к сведениям о государственных и муниципальных услугах в нашей стране. В целях популяризации государственных услуг, получаемых гражданами в электронном виде, на официальном сайте УВД по САО ГУ МВД России по г. Москве (сао.мск.мвд.рф) и на информационных стендах размещены соответствующие сведения по получению услуг по линии МВД в электронном виде. В территориальных (районных) подразделениях по вопросам миграции УВД по САО с гражданами ведется работа, направленная на информирование москвичей о возможности оформления документов посредством использования сети Интернет.</w:t>
      </w:r>
    </w:p>
    <w:p>
      <w:pPr>
        <w:pStyle w:val="BodyText"/>
      </w:pPr>
      <w:r>
        <w:t xml:space="preserve">Оценить качество предоставления полученной государственной услуги вы можете на сайте vashkontrol.ru и официальном сайте МВД.РФ.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http://begovoy.mos.ru/objavleniya/security/detail/9867245.html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67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867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2025-07-03T02:16:37Z</dcterms:created>
  <dcterms:modified xsi:type="dcterms:W3CDTF">2025-07-03T02:16:37Z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