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aca5136987a1385ee8154a96a881fca0f1c38"/>
    <w:p>
      <w:pPr>
        <w:pStyle w:val="Heading3"/>
      </w:pPr>
      <w:r>
        <w:t xml:space="preserve">Сотрудники полиции УВД по САО задержали подозреваемого в краже</w:t>
      </w:r>
    </w:p>
    <w:p>
      <w:pPr>
        <w:pStyle w:val="FirstParagraph"/>
      </w:pPr>
      <w:r>
        <w:t xml:space="preserve">05.04.2021</w:t>
      </w:r>
    </w:p>
    <w:p>
      <w:pPr>
        <w:pStyle w:val="BodyText"/>
      </w:pPr>
      <w:r>
        <w:t xml:space="preserve">В территориальный отдел полиции с заявлением обратилась 27-летняя местная жительница. Девушка сообщила, что у нее было похищено личное имущество: ноутбук, мобильный телефон и золотая цепочка. Общая сумма ущерба составила 265 тысяч рублей.</w:t>
      </w:r>
    </w:p>
    <w:p>
      <w:pPr>
        <w:pStyle w:val="BodyText"/>
      </w:pPr>
      <w:r>
        <w:t xml:space="preserve">В результате проведения оперативно-розыскных мероприятий сотрудники уголовного розыска на Ленинградском шоссе задержали подозреваемого. Им оказался 26-летний безработный мужчина.</w:t>
      </w:r>
    </w:p>
    <w:p>
      <w:pPr>
        <w:pStyle w:val="BodyText"/>
      </w:pPr>
      <w:r>
        <w:t xml:space="preserve">Установлено, что мужчина во время совместного отдыха, воспользовавшись удобным моментом, похитил имущество, принадлежащее заявительнице. Украденным злоумышленник распорядился по своему усмотрению.</w:t>
      </w:r>
    </w:p>
    <w:p>
      <w:pPr>
        <w:pStyle w:val="BodyText"/>
      </w:pPr>
      <w:r>
        <w:t xml:space="preserve">Следствием ОМВД России по Войковскому району возбуждено уголовное дело по признакам преступления, предусмотренного статьей 158 УК РФ «Кража». В настоящее время подозреваемый задержан в порядке статьи 91 УПК РФ.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http://begovoy.mos.ru/objavleniya/security/detail/9840945.html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8409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8409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2025-06-25T07:49:10Z</dcterms:created>
  <dcterms:modified xsi:type="dcterms:W3CDTF">2025-06-25T07:49:10Z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