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efc22d9a83ee28e234f3df749576daaa3e20"/>
    <w:p>
      <w:pPr>
        <w:pStyle w:val="Heading3"/>
      </w:pPr>
      <w:r>
        <w:t xml:space="preserve">УВД по САО информирует получателей государственных услуг в сфере миграции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Отдел по вопросам миграции по Северному административному округу Главного управления Министерства внутренних дел Российской Федерации по городу Москве рекомендует обращаться с заявлениями по оказанию государственных услуг в форме электронного документа через Единый портал государственных и муниципальных услуг (gosuslugi.ru).</w:t>
      </w:r>
    </w:p>
    <w:p>
      <w:pPr>
        <w:pStyle w:val="BodyText"/>
      </w:pPr>
      <w:r>
        <w:t xml:space="preserve">При использовании портала граждане экономят свое личное время, так как сокращается количество посещений в ведомство. Заявление можно подать из дома или любого другого места, используя сеть Интернет, а также с помощью мобильного приложения (https://www.gosuslugi.ru/help/mobile).</w:t>
      </w:r>
    </w:p>
    <w:p>
      <w:pPr>
        <w:pStyle w:val="BodyText"/>
      </w:pPr>
      <w:r>
        <w:t xml:space="preserve">Кроме того, на портале госуслуг можно отследить статус своего обращения и получить полную информацию о сроках изготовления соответствующего документа.</w:t>
      </w:r>
    </w:p>
    <w:p>
      <w:pPr>
        <w:pStyle w:val="BodyText"/>
      </w:pPr>
      <w:r>
        <w:t xml:space="preserve">Напоминаем, что также имеется возможность оплачивать государственные пошлины за выдачу (замену) паспорта гражданина РФ и заграничного паспорта со скидкой в 30% от стоимости услуги.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http://begovoy.mos.ru/objavleniya/security/detail/9726455.html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2024-10-08T01:59:34Z</dcterms:created>
  <dcterms:modified xsi:type="dcterms:W3CDTF">2024-10-08T01:59:34Z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