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6e0368f967964aa47de4c48a4f6be3053357e"/>
    <w:p>
      <w:pPr>
        <w:pStyle w:val="Heading3"/>
      </w:pPr>
      <w:r>
        <w:t xml:space="preserve">Полицейские севера Москвы задержали подозреваемого в мошенничестве</w:t>
      </w:r>
    </w:p>
    <w:p>
      <w:pPr>
        <w:pStyle w:val="FirstParagraph"/>
      </w:pPr>
      <w:r>
        <w:t xml:space="preserve">04.12.2020</w:t>
      </w:r>
    </w:p>
    <w:p>
      <w:pPr>
        <w:pStyle w:val="BodyText"/>
      </w:pPr>
      <w:r>
        <w:t xml:space="preserve">В территориальный отдел полиции поступило заявление от 59-летней местной жительницы. Женщина сообщила, что ее знакомый обманным путем завладел денежными средствами в размере 2 млн рублей.</w:t>
      </w:r>
    </w:p>
    <w:p>
      <w:pPr>
        <w:pStyle w:val="BodyText"/>
      </w:pPr>
      <w:r>
        <w:t xml:space="preserve">Установлено, что заявительница обратилась за юридической консультацией к своему знакомому. Мужчина пообещал оказать помощь в процессе судебного разбирательства и написал расписку о получении денежных средств за выполнение своих обязательств. Однако спустя некоторое время мужчина так не выполнил условия договоренности, перестал выходить на связь, а деньги заявительнице возвращены не были.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ОМВД России по району Сокол в Московской области задержали подозреваемого – 52-летнего мужчину. Денежными средствами злоумышленник распорядился по своему усмотрению.</w:t>
      </w:r>
    </w:p>
    <w:p>
      <w:pPr>
        <w:pStyle w:val="BodyText"/>
      </w:pPr>
      <w:r>
        <w:t xml:space="preserve">Следствием ОМВД России по району Сокол г. Москвы возбуждено уголовное дело по признакам преступления, предусмотренного статьей 159 УК РФ «Мошенничество».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http://begovoy.mos.ru/safety/atc-cao-reports/detail/9504843.html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04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04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2025-07-29T20:35:24Z</dcterms:created>
  <dcterms:modified xsi:type="dcterms:W3CDTF">2025-07-29T20:35:24Z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