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8832e7226b94bb7a12e3c5692b2583e52dc247"/>
    <w:p>
      <w:pPr>
        <w:pStyle w:val="Heading3"/>
      </w:pPr>
      <w:r>
        <w:t xml:space="preserve">МВД России подводит итоги работы по совершенствованию миграционного законодательства в 2024 году</w:t>
      </w:r>
    </w:p>
    <w:p>
      <w:pPr>
        <w:pStyle w:val="FirstParagraph"/>
      </w:pPr>
      <w:r>
        <w:t xml:space="preserve">31.01.2025</w:t>
      </w:r>
    </w:p>
    <w:p>
      <w:pPr>
        <w:pStyle w:val="BodyText"/>
      </w:pPr>
      <w:r>
        <w:t xml:space="preserve">«МВД России подводит итоги деятельности по совершенствованию миграционного законодательства в 2024 году. Работа, которая велась в тесном сотрудничестве с другими ведомствами, Государственной Думой и Советом Федерации Федерального Собрания Российской Федерации, позволила внести в нормативно-правовую базу ряд принципиальных изменений.</w:t>
      </w:r>
      <w:r>
        <w:br/>
      </w:r>
      <w:r>
        <w:br/>
      </w:r>
      <w:r>
        <w:t xml:space="preserve">Так, установлено новое основание для прекращения гражданства Российской Федерации – неисполнение обязанности по первоначальной постановке на воинский учет. Определено правовое положение в стране лиц, гражданство Российской Федерации которых прекращено.</w:t>
      </w:r>
      <w:r>
        <w:br/>
      </w:r>
      <w:r>
        <w:br/>
      </w:r>
      <w:r>
        <w:t xml:space="preserve">Усилен контроль за законностью нахождения в России иностранцев. Введены режим высылки и реестр контролируемых лиц, полиция наделена полномочиями, позволяющими устанавливать местонахождение иностранных граждан, в отношении которых применяется режим высылки. Предусмотрена постановка иностранца на учет по месту пребывания на срок, заявленный в уведомлении, но не более чем на один год.</w:t>
      </w:r>
      <w:r>
        <w:br/>
      </w:r>
      <w:r>
        <w:br/>
      </w:r>
      <w:r>
        <w:t xml:space="preserve">Исключена возможность использования фиктивных браков и фиктивного установления отцовства для незаконного получения иностранцами миграционного статуса, определен перечень государственных учреждений, имеющих право проводить экзамены на знание русского языка для иностранцев. Ограничен доступ к информации, распространяемой в сети Интернет и касающейся предоставления незаконных услуг в сфере миграции.</w:t>
      </w:r>
      <w:r>
        <w:br/>
      </w:r>
      <w:r>
        <w:br/>
      </w:r>
      <w:r>
        <w:t xml:space="preserve">Предусмотрен прием на обучение по основным общеобразовательным программам только законно находящихся иностранных граждан при условии прохождения ими тестирования на знание русского языка на бесплатной основе. Дан старт эксперименту по получению биометрических данных иностранных граждан при въезде в Россию и выезде из страны.</w:t>
      </w:r>
      <w:r>
        <w:br/>
      </w:r>
      <w:r>
        <w:br/>
      </w:r>
      <w:r>
        <w:t xml:space="preserve">Приняты меры по усилению административной и уголовной ответственности за правонарушения и преступления в сфере миграции. Органы внутренних дел Российской Федерации наделены полномочиями по принятию решений об административном выдворении за пределы страны иностранных граждан. Увеличен размер штрафов для юридических лиц за подделку документов в целях организации незаконной миграции. Повышены меры ответственности за организацию незаконной миграции, совершение преступления лицом, незаконно находящимся на территории Российской Федерации, отнесено к обстоятельствам, отягчающим наказание.</w:t>
      </w:r>
      <w:r>
        <w:br/>
      </w:r>
      <w:r>
        <w:br/>
      </w:r>
      <w:r>
        <w:t xml:space="preserve">Изменения коснулись и вопросов регистрационного учета российских граждан. Теперь регистрация гражданина по месту пребывания в гостинице производится администрацией соответствующего учреждения на основании в том числе сведений о документе, удостоверяющем личность, полученных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br/>
      </w:r>
      <w:r>
        <w:br/>
      </w:r>
      <w:r>
        <w:t xml:space="preserve">Регистрация несовершеннолетних граждан производится с представлением одного из документов, удостоверяющих у него наличие гражданства Российской Федерации. Военнослужащим и членам их семей предоставлена возможность регистрироваться по адресу воинской части, предусмотрены случаи снятия военнослужащего с регистрационного учета по месту жительства на основании заявления командира воинской части либо уполномоченного им лица. Основания снятия с регистрационного учета по месту жительства дополнены решением о прекращении гражданства Российской Федерации.</w:t>
      </w:r>
      <w:r>
        <w:br/>
      </w:r>
      <w:r>
        <w:br/>
      </w:r>
      <w:r>
        <w:t xml:space="preserve">В области содействия добровольному переселению в Российскую Федерацию соотечественников, проживающих за рубежом, началась практическая реализация института репатриации, введенного в Государственную программу. Репатриантам из недружественных государств предоставлена возможность подавать заявление об участии в данной программе на территории Российской Федерации, а заявление о выдаче вида на жительство, в том числе за рубежом, – в росзагранучреждения. При этом оформление вида на жительство репатриантам стало доступно в упрощенном порядке, минуя стадию оформления разрешения на временное проживание.</w:t>
      </w:r>
      <w:r>
        <w:br/>
      </w:r>
      <w:r>
        <w:br/>
      </w:r>
      <w:r>
        <w:t xml:space="preserve">В 2025 году органы внутренних дел продолжат деятельность, направленную на усиление контроля в сфере миграции»,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http://begovoy.mos.ru/objavleniya/security/detail/12787221.html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12787221.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12787221.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2025-06-12T15:17:13Z</dcterms:created>
  <dcterms:modified xsi:type="dcterms:W3CDTF">2025-06-12T15:17:13Z</dcterms:modified>
</cp:coreProperties>
</file>

<file path=docProps/custom.xml><?xml version="1.0" encoding="utf-8"?>
<Properties xmlns="http://schemas.openxmlformats.org/officeDocument/2006/custom-properties" xmlns:vt="http://schemas.openxmlformats.org/officeDocument/2006/docPropsVTypes"/>
</file>