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b03e0a2780760cfe99842de8dbdf5831f973b"/>
    <w:p>
      <w:pPr>
        <w:pStyle w:val="Heading3"/>
      </w:pPr>
      <w:r>
        <w:t xml:space="preserve">20 января исполняется 222 года со Дня образования службы делопроизводства и режима Министерства внутренних дел Российской Федерации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Приказом МВД России от 19 мая 1997 г. № 301 «Об объявлении памятной даты образования службы делопроизводства и режима в системе Министерства внутренних дел Российской Федерации» 7 января 1803 года по старому стилю (20 января по новому стилю) объявлено датой празднования Дня службы делопроизводства и режима в системе Министерства внутренних дел Российской Федерации.</w:t>
      </w:r>
    </w:p>
    <w:p>
      <w:pPr>
        <w:pStyle w:val="BodyText"/>
      </w:pPr>
      <w:r>
        <w:t xml:space="preserve">Сотрудники подразделений делопроизводства и режима системы МВД России гордятся более чем двухвековой историей своей службы.</w:t>
      </w:r>
    </w:p>
    <w:p>
      <w:pPr>
        <w:pStyle w:val="BodyText"/>
      </w:pPr>
      <w:r>
        <w:t xml:space="preserve">От организации работы с документами во многом зависит оперативность и качество управленческой деятельности. С целью оптимизации процессов управления во всех органах внутренних дел Российской Федерации внедрен сервис электронного документооборота. Это позволило значительно сократить время поиска и передачи информации, а также создать единый формат хранения документов в общей базе данных. Вопросы работы с документами в сервисе электронного документооборота отражены в новой редакции Инструкции по делопроизводству в органах внутренних дел Российской Федерации, утвержденной приказом МВД России от 2 сентября 2024 г. № 515.</w:t>
      </w:r>
    </w:p>
    <w:p>
      <w:pPr>
        <w:pStyle w:val="BodyText"/>
      </w:pPr>
      <w:r>
        <w:t xml:space="preserve">Защита государственных и ведомственных секретов является залогом успешного решения борьбы с преступностью как одной из главных задач, возложенных на органы внутренних дел. Данная функция в значительной степени возлагается на подразделения делопроизводства и режима. В систему защиты государственной тайны входят также Центральная экспертная комиссии МВД России по режиму секретности и аналогичные экспертные комиссии органов внутренних дел по режиму секретности.</w:t>
      </w:r>
    </w:p>
    <w:p>
      <w:pPr>
        <w:pStyle w:val="BodyText"/>
      </w:pPr>
      <w:r>
        <w:t xml:space="preserve">Вопросами защиты государственной тайны в режимно-секретных подразделениях занимаются 15 тысяч сотрудников. Они принимают меры по выявлению и закрытию каналов утечки сведений, составляющих государственную тайну, организуют и ведут секретное делопроизводство, обеспечивают взаимодействие других подразделений и подчиненных органов внутренних дел по вопросам защиты государственной тайны.</w:t>
      </w:r>
    </w:p>
    <w:p>
      <w:pPr>
        <w:pStyle w:val="BodyText"/>
      </w:pPr>
      <w:r>
        <w:t xml:space="preserve">Головным подразделением по вопросам соблюдения режима секретности, а также организации контроля за его состоянием в системе МВД России является Управление по защите государственной тайны Департамента делопроизводства и работы с обращениями граждан и организаций Министерства внутренних дел Российской Федерации. Оно стало преемником контрольно-методического отдела Управления делами МВД СССР, созданного 7 сентября 1983 года приказом МВД СССР.</w:t>
      </w:r>
    </w:p>
    <w:p>
      <w:pPr>
        <w:pStyle w:val="BodyText"/>
      </w:pPr>
      <w:r>
        <w:t xml:space="preserve">Еще одна важнейшая задача подразделений делопроизводства и режима – это организация деятельности органов внутренних дел по рассмотрению обращений граждан и организаций. Этому направлению работы уделяется особое внимание как конституционно-правовому механизму взаимодействия с населением.</w:t>
      </w:r>
    </w:p>
    <w:p>
      <w:pPr>
        <w:pStyle w:val="BodyText"/>
      </w:pPr>
      <w:r>
        <w:t xml:space="preserve">Сотрудники данных подразделений не только осуществляют прием обращений и организуют личный прием граждан, но и выполняют множество иных задач, направленных на организацию бесперебойного и эффективного процесса рассмотрения обращений.</w:t>
      </w:r>
    </w:p>
    <w:p>
      <w:pPr>
        <w:pStyle w:val="BodyText"/>
      </w:pPr>
      <w:r>
        <w:t xml:space="preserve">В прошлом году в адрес Министерства и его руководства поступило более 427 тысяч обращений граждан и организаций, что на 26 % больше, чем в 2023 году. В Приемную МВД России обратилось более 4,7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http://begovoy.mos.ru/safety/atc-cao-reports/detail/12765722.html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65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65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2025-06-12T15:13:27Z</dcterms:created>
  <dcterms:modified xsi:type="dcterms:W3CDTF">2025-06-12T15:13:27Z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