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8857eccee72d2519158d2a64ae61c38110b4aa"/>
    <w:p>
      <w:pPr>
        <w:pStyle w:val="Heading3"/>
      </w:pPr>
      <w:r>
        <w:t xml:space="preserve">Правовой отдел УВД по САО ГУ МВД России по г. Москве информирует граждан</w:t>
      </w:r>
    </w:p>
    <w:p>
      <w:pPr>
        <w:pStyle w:val="FirstParagraph"/>
      </w:pPr>
      <w:r>
        <w:t xml:space="preserve">09.12.2024</w:t>
      </w:r>
    </w:p>
    <w:p>
      <w:pPr>
        <w:pStyle w:val="BodyText"/>
      </w:pPr>
      <w:r>
        <w:t xml:space="preserve">Специалист в области права рассказала нам об установлении запрета на усыновление и передачу под опеку российских детей-сирот и детей, оставшихся без попечения родителей, гражданам иностранных государств, в которых разрешена смена пола. Федеральный закон № 405-ФЗ «О внесении изменений в статьи 127 и 146 Семейного кодекса Российской Федерации» вступил в силу 23 ноября 2024 года.</w:t>
      </w:r>
    </w:p>
    <w:p>
      <w:pPr>
        <w:pStyle w:val="BodyText"/>
      </w:pPr>
      <w:r>
        <w:t xml:space="preserve">Постановлением Правительства Российской Федерации от 14.11.2024 № 1543 «О внесении изменений в постановление Правительства Российской Федерации от 24 октября 2014 г. № 1097</w:t>
      </w:r>
      <w:r>
        <w:rPr>
          <w:bCs/>
          <w:b/>
        </w:rPr>
        <w:t xml:space="preserve">»</w:t>
      </w:r>
      <w:r>
        <w:t xml:space="preserve"> </w:t>
      </w:r>
      <w:r>
        <w:t xml:space="preserve">основанием для отказа в допуске к экзаменам и выдаче водительских удостоверений является применение в отношении иностранного гражданина режима высылки. Соответствующее дополнение внесено в Правила проведения экзаменов на право управления транспортными средствами и выдачи водительских удостоверений, утвержденные Постановлением Правительства Российской Федерации от 24 октября 2014 г. № 1097.</w:t>
      </w:r>
    </w:p>
    <w:p>
      <w:pPr>
        <w:pStyle w:val="BodyText"/>
      </w:pPr>
      <w:r>
        <w:t xml:space="preserve">Также внесены уточнения в порядок назначения кандидату в водители практического экзамена и назначение и проведение повторных экзаменов.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http://begovoy.mos.ru/objavleniya/security/detail/12707649.html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7076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7076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2025-06-12T13:50:32Z</dcterms:created>
  <dcterms:modified xsi:type="dcterms:W3CDTF">2025-06-12T13:50:32Z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