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8bedfe0ab7cfd0a2720e2261c5315bebc47688"/>
    <w:p>
      <w:pPr>
        <w:pStyle w:val="Heading3"/>
      </w:pPr>
      <w:r>
        <w:t xml:space="preserve">Полицейские Северного округа столицы задержали подозреваемых в краже со стройки</w:t>
      </w:r>
    </w:p>
    <w:p>
      <w:pPr>
        <w:pStyle w:val="FirstParagraph"/>
      </w:pPr>
      <w:r>
        <w:t xml:space="preserve">29.10.2024</w:t>
      </w:r>
    </w:p>
    <w:p>
      <w:pPr>
        <w:pStyle w:val="BodyText"/>
      </w:pPr>
      <w:r>
        <w:t xml:space="preserve">Предварительно установлено, что трое злоумышленников ночью проникли на стройку, расположенную на Дмитровском шоссе. Повредив стену подсобного помещения, они похитили оттуда перфораторы, углошлифовальные машинки, дрели и другие инструменты.</w:t>
      </w:r>
      <w:r>
        <w:br/>
      </w:r>
      <w:r>
        <w:br/>
      </w:r>
      <w:r>
        <w:t xml:space="preserve">В результате комплекса оперативно-розыскных мероприятий сотрудники уголовного розыска ОМВД России по Бескудниковскому району г. Москвы задержали подозреваемых в городе Реутове Московской области. Ими оказались рабочие строительной организации в возрасте от 21 до 32 лет. При обыске по месту жительства задержанных похищенное было обнаружено, в полном объеме изъято и будет возращено законному владельцу.</w:t>
      </w:r>
      <w:r>
        <w:br/>
      </w:r>
      <w:r>
        <w:br/>
      </w:r>
      <w:r>
        <w:t xml:space="preserve">Следствием Отдела МВД России по Бескудниковскому району г. Москвы возбуждено уголовное дело по признакам преступления, предусмотренного частью 4 статьи 158 УК РФ «Кража». В отношении фигурантов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http://begovoy.mos.ru/objavleniya/security/detail/12634955.html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6349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6349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2025-01-24T11:55:53Z</dcterms:created>
  <dcterms:modified xsi:type="dcterms:W3CDTF">2025-01-24T11:55:53Z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