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1c21e16ecc915bff09dc47374a962919a1c88"/>
    <w:p>
      <w:pPr>
        <w:pStyle w:val="Heading3"/>
      </w:pPr>
      <w:r>
        <w:t xml:space="preserve">Полицейские Северного округа задержали подозреваемого в мошенничестве</w:t>
      </w:r>
    </w:p>
    <w:p>
      <w:pPr>
        <w:pStyle w:val="FirstParagraph"/>
      </w:pPr>
      <w:r>
        <w:t xml:space="preserve">16.10.2024</w:t>
      </w:r>
    </w:p>
    <w:p>
      <w:pPr>
        <w:pStyle w:val="BodyText"/>
      </w:pPr>
      <w:r>
        <w:t xml:space="preserve">В полицию с заявлением обратился молодой человек, который рассказал, что планировал вывести денежные средства из своего аккаунта в букмекерской конторе, но стал жертвой мошенничества.</w:t>
      </w:r>
    </w:p>
    <w:p>
      <w:pPr>
        <w:pStyle w:val="BodyText"/>
      </w:pPr>
      <w:r>
        <w:t xml:space="preserve">Полицейскими установлено, что на сообщение 19-летнего парня с просьбой об оказании содействия в выводе денег откликнулся неизвестный и назначил встречу на улице Покрышкина. На встречу с потерпевшим пришли двое мужчин, один из которых сообщил, что сможет перевести деньги из аккаунта в размере более 189 тысяч рублей на свою банковскую карту. Молодой человек передал телефон для осуществления операции, однако, по завершении перевода злоумышленник сообщил, что его карту заблокировали, и пообещал разобраться с этим вопросом, после чего перестал выходить на связь.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ОМВД России по району Ховрино г. Москвы на Зеленоградской улице задержан 20-летний местный житель, подозреваемый в мошенничестве. Злоумышленник рассказал, что попросил своего друга, который ничего не подозревал, пойти с ним на встречу, чтобы использовать его банковскую карту и в дальнейшем снять с нее денежные средства. Мужчина дал свидетельские показания.</w:t>
      </w:r>
    </w:p>
    <w:p>
      <w:pPr>
        <w:pStyle w:val="BodyText"/>
      </w:pPr>
      <w:r>
        <w:t xml:space="preserve">Следствием ОМВД России по району Ховрино г. Москвы возбуждено уголовное дело по признакам преступления, предусмотренного частью 2 статьи 159 УК РФ «Мошенничество».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Материальный ущерб возмещен потерпевшему в полном объеме.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http://begovoy.mos.ru/objavleniya/security/detail/12614944.html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14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14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2025-06-14T14:32:22Z</dcterms:created>
  <dcterms:modified xsi:type="dcterms:W3CDTF">2025-06-14T14:32:22Z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