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918200545a0c666d0fff499ba4d8737c2fd2a"/>
    <w:p>
      <w:pPr>
        <w:pStyle w:val="Heading3"/>
      </w:pPr>
      <w:r>
        <w:t xml:space="preserve">Сотрудниками полиции района Бескудниково найдена женщина, оставившая 10-месячного ребенка в подъезде дома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t xml:space="preserve">В дежурную часть Отдела МВД России по району Восточное Дегунино г. Москвы поступило сообщение от местной жительницы об обнаружении на лестничной площадке 13 этажа в доме по Бескудниковскому бульвару 10-месячного ребенка в коляске.</w:t>
      </w:r>
    </w:p>
    <w:p>
      <w:pPr>
        <w:pStyle w:val="BodyText"/>
      </w:pPr>
      <w:r>
        <w:t xml:space="preserve">На место происшествия незамедлительно прибыли полицейские, которые передали ребенка медицинским работникам. Десятимесячный малыш в настоящее время находится в медицинском учреждении, его жизни и здоровью ни что не угрожает.</w:t>
      </w:r>
    </w:p>
    <w:p>
      <w:pPr>
        <w:pStyle w:val="BodyText"/>
      </w:pPr>
      <w:r>
        <w:t xml:space="preserve">В кратчайшие сроки была установлена личность матери, оставившей малыша в подъезде. С помощью просмотра камер видеонаблюдения сотрудниками ППСП и ОДН ОМВД России по Бескудниковскому району г. Москвы женщину нашли и доставили в отдел полиции. Ей оказалась 33-летняя местная жительница. Женщина является матерью двоих детей и воспитывает их одна. Установлено, что ранее она состояла на профилактическом учете за ненадлежащее исполнение родительских прав.</w:t>
      </w:r>
    </w:p>
    <w:p>
      <w:pPr>
        <w:pStyle w:val="BodyText"/>
      </w:pPr>
      <w:r>
        <w:t xml:space="preserve">Учитывая неадекватное состояние, по причине алкогольного опьянения, доставленной женщины, для оказания ей медицинской помощи в отдел полиции прибыли медицинские работники.</w:t>
      </w:r>
    </w:p>
    <w:p>
      <w:pPr>
        <w:pStyle w:val="BodyText"/>
      </w:pPr>
      <w:r>
        <w:t xml:space="preserve">По факту оставления ребенка проводится проверка. Решается вопрос о привлечении женщины к ответственности за ненадлежащее исполнение родительских прав.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http://begovoy.mos.ru/safety/atc-cao-reports/detail/12534375.html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4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4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2025-06-14T14:52:03Z</dcterms:created>
  <dcterms:modified xsi:type="dcterms:W3CDTF">2025-06-14T14:52:03Z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