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f814c0ad2f70e219c8c149919d31046b67b3a"/>
    <w:p>
      <w:pPr>
        <w:pStyle w:val="Heading3"/>
      </w:pPr>
      <w:r>
        <w:t xml:space="preserve">Полицейскими Северного округа Москвы задержан подозреваемый в ложном сообщении о противоправном деянии</w:t>
      </w:r>
    </w:p>
    <w:p>
      <w:pPr>
        <w:pStyle w:val="FirstParagraph"/>
      </w:pPr>
      <w:r>
        <w:t xml:space="preserve">19.08.2024</w:t>
      </w:r>
    </w:p>
    <w:p>
      <w:pPr>
        <w:pStyle w:val="BodyText"/>
      </w:pPr>
      <w:r>
        <w:t xml:space="preserve">В ходе незамедлительного проведенного комплекса мероприятий по проверке данного объекта и прилегающей территории предметов, представляющих опасность, обнаружено не было. Информация о возможно существующей угрозе не подтвердилась.</w:t>
      </w:r>
    </w:p>
    <w:p>
      <w:pPr>
        <w:pStyle w:val="BodyText"/>
      </w:pPr>
      <w:r>
        <w:t xml:space="preserve">В результате проверочных мероприятий сотрудниками полиции ОМВД России по Головинскому району г. Москвы установлен и задержан злоумышленник. Им оказался 38-летний ранее судимый мужчина. Медицинским освидетельствованием установлено, что подозреваемый находился в состоянии алкогольного опьянения.</w:t>
      </w:r>
    </w:p>
    <w:p>
      <w:pPr>
        <w:pStyle w:val="BodyText"/>
      </w:pPr>
      <w:r>
        <w:t xml:space="preserve">Следователем ОМВД России по Головинскому району г. Москвы возбуждено уголовное дело по признакам преступления, предусмотренного частью 3 статьи 207 УК РФ «Заведомо ложное сообщение об акте терроризма». Максимальное наказание, предусмотренное данной частью инкриминируемой статьи, – лишение свободы на срок до восьми лет.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Также в отношении мужчины составлен протокол об административном правонарушении, предусмотренном статьей 20.21 КоАП РФ «Появление в общественных местах в состоянии опьянения».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http://begovoy.mos.ru/safety/atc-cao-reports/detail/12534337.html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4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4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2024-08-25T20:07:36Z</dcterms:created>
  <dcterms:modified xsi:type="dcterms:W3CDTF">2024-08-25T20:07:36Z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