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3606786b3d0c8df2ab6a09705e24ec1851678"/>
    <w:p>
      <w:pPr>
        <w:pStyle w:val="Heading3"/>
      </w:pPr>
      <w:r>
        <w:t xml:space="preserve">Полицейскими Северного округа задержан подозреваемый в краже личного имущества</w:t>
      </w:r>
    </w:p>
    <w:p>
      <w:pPr>
        <w:pStyle w:val="FirstParagraph"/>
      </w:pPr>
      <w:r>
        <w:t xml:space="preserve">09.08.2024</w:t>
      </w:r>
    </w:p>
    <w:p>
      <w:pPr>
        <w:pStyle w:val="BodyText"/>
      </w:pPr>
      <w:r>
        <w:t xml:space="preserve">В ОМВД России по Бескудниковскому району г. Москвы обратился с заявлением 41-летний мужчина о краже электро-велосипеда на Бескудниковском проезде. Мужчина рассказал, что оставил свой электро-велосипед у работы, и вскоре обнаружил пропажу принадлежащего ему имущества.</w:t>
      </w:r>
    </w:p>
    <w:p>
      <w:pPr>
        <w:pStyle w:val="BodyText"/>
      </w:pPr>
      <w:r>
        <w:t xml:space="preserve">На место происшествия был направлен наряд полиции. Полицейские осмотрели место пропажи и изучили видеоматериалы с камер места происшествия, где ранее находился велосипед. Сумма причиненного ущерба составила 25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сотрудниками ОУР ОМВД России по Бескудниковскому району г. Москвы на улице Гостиничной задержан подозреваемый. Им оказался 26-летний приезжий гражданин. Злоумышленник пояснил сотрудникам полиции, что велосипед он украл для дальнейшей продажи. Похищенный велосипед изъят и возвращён владельцу.</w:t>
      </w:r>
    </w:p>
    <w:p>
      <w:pPr>
        <w:pStyle w:val="BodyText"/>
      </w:pPr>
      <w:r>
        <w:t xml:space="preserve">Следствием ОМВД России по Бескудниковскому району г. Москвы возбуждено уголовное дело по признакам преступления, предусмотренного частью 2 статьи 158 УК РФ «Кража».В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http://begovoy.mos.ru/safety/atc-cao-reports/detail/12515948.html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159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159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2025-07-28T23:49:42Z</dcterms:created>
  <dcterms:modified xsi:type="dcterms:W3CDTF">2025-07-28T23:49:42Z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