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8891b2ea347377680d571a2d8ca60def93313"/>
    <w:p>
      <w:pPr>
        <w:pStyle w:val="Heading3"/>
      </w:pPr>
      <w:r>
        <w:t xml:space="preserve">Правовой отдел УВД по САО ГУ МВД России по г. Москве информирует граждан об изменениях в Административном регламенте</w:t>
      </w:r>
    </w:p>
    <w:p>
      <w:pPr>
        <w:pStyle w:val="FirstParagraph"/>
      </w:pPr>
      <w:r>
        <w:t xml:space="preserve">17.06.2024</w:t>
      </w:r>
    </w:p>
    <w:p>
      <w:pPr>
        <w:pStyle w:val="BodyText"/>
      </w:pPr>
      <w:r>
        <w:t xml:space="preserve">В Административный регламент МВД РФ внесены изменения по</w:t>
      </w:r>
    </w:p>
    <w:p>
      <w:pPr>
        <w:pStyle w:val="BodyText"/>
      </w:pPr>
      <w:r>
        <w:t xml:space="preserve">предоставлению государственной услуги по проведению экзаменов на право</w:t>
      </w:r>
    </w:p>
    <w:p>
      <w:pPr>
        <w:pStyle w:val="BodyText"/>
      </w:pPr>
      <w:r>
        <w:t xml:space="preserve">управления транспортными средствами</w:t>
      </w:r>
    </w:p>
    <w:p>
      <w:pPr>
        <w:pStyle w:val="BodyText"/>
      </w:pPr>
      <w:r>
        <w:t xml:space="preserve">Начальник Правового отдела УВД по САО ГУ МВД России по г. Москве</w:t>
      </w:r>
    </w:p>
    <w:p>
      <w:pPr>
        <w:pStyle w:val="BodyText"/>
      </w:pPr>
      <w:r>
        <w:t xml:space="preserve">Анна Чернянская рассказала нам о внесении изменений в Административный</w:t>
      </w:r>
    </w:p>
    <w:p>
      <w:pPr>
        <w:pStyle w:val="BodyText"/>
      </w:pPr>
      <w:r>
        <w:t xml:space="preserve">регламент Министерства внутренних дел Российской Федерации по</w:t>
      </w:r>
    </w:p>
    <w:p>
      <w:pPr>
        <w:pStyle w:val="BodyText"/>
      </w:pPr>
      <w:r>
        <w:t xml:space="preserve">предоставлению государственной услуги по проведению экзаменов на право</w:t>
      </w:r>
    </w:p>
    <w:p>
      <w:pPr>
        <w:pStyle w:val="BodyText"/>
      </w:pPr>
      <w:r>
        <w:t xml:space="preserve">управления транспортными средствами и выдаче водительских</w:t>
      </w:r>
    </w:p>
    <w:p>
      <w:pPr>
        <w:pStyle w:val="BodyText"/>
      </w:pPr>
      <w:r>
        <w:t xml:space="preserve">удостоверений, утвержденный приказом МВД России от 20 февраля 2021 г.</w:t>
      </w:r>
    </w:p>
    <w:p>
      <w:pPr>
        <w:pStyle w:val="BodyText"/>
      </w:pPr>
      <w:r>
        <w:t xml:space="preserve">№ 80». Новые изменения закреплены приказом Министерства внутренних</w:t>
      </w:r>
    </w:p>
    <w:p>
      <w:pPr>
        <w:pStyle w:val="BodyText"/>
      </w:pPr>
      <w:r>
        <w:t xml:space="preserve">дел Российской Федерации от 05.03.2024 № 90.</w:t>
      </w:r>
    </w:p>
    <w:p>
      <w:pPr>
        <w:pStyle w:val="BodyText"/>
      </w:pPr>
      <w:r>
        <w:t xml:space="preserve">Государственную услугу по проведению экзаменов на право управления</w:t>
      </w:r>
    </w:p>
    <w:p>
      <w:pPr>
        <w:pStyle w:val="BodyText"/>
      </w:pPr>
      <w:r>
        <w:t xml:space="preserve">транспортными средствами и выдаче водительских удостоверений</w:t>
      </w:r>
    </w:p>
    <w:p>
      <w:pPr>
        <w:pStyle w:val="BodyText"/>
      </w:pPr>
      <w:r>
        <w:t xml:space="preserve">предоставляет Министерство внутренних дел Российской Федерации. В</w:t>
      </w:r>
    </w:p>
    <w:p>
      <w:pPr>
        <w:pStyle w:val="BodyText"/>
      </w:pPr>
      <w:r>
        <w:t xml:space="preserve">предоставлении государственной услуги принимают участие</w:t>
      </w:r>
    </w:p>
    <w:p>
      <w:pPr>
        <w:pStyle w:val="BodyText"/>
      </w:pPr>
      <w:r>
        <w:t xml:space="preserve">многофункциональные центры при наличии соглашений о взаимодействии</w:t>
      </w:r>
    </w:p>
    <w:p>
      <w:pPr>
        <w:pStyle w:val="BodyText"/>
      </w:pPr>
      <w:r>
        <w:t xml:space="preserve">между уполномоченными многофункциональными центрами и</w:t>
      </w:r>
    </w:p>
    <w:p>
      <w:pPr>
        <w:pStyle w:val="BodyText"/>
      </w:pPr>
      <w:r>
        <w:t xml:space="preserve">территориальными органами МВД России на региональном уровне.</w:t>
      </w:r>
    </w:p>
    <w:p>
      <w:pPr>
        <w:pStyle w:val="BodyText"/>
      </w:pPr>
      <w:r>
        <w:t xml:space="preserve">Иностранное национальное водительское удостоверение представляется в</w:t>
      </w:r>
    </w:p>
    <w:p>
      <w:pPr>
        <w:pStyle w:val="BodyText"/>
      </w:pPr>
      <w:r>
        <w:t xml:space="preserve">случае получения на его основании российского национального</w:t>
      </w:r>
    </w:p>
    <w:p>
      <w:pPr>
        <w:pStyle w:val="BodyText"/>
      </w:pPr>
      <w:r>
        <w:t xml:space="preserve">водительского удостоверения.</w:t>
      </w:r>
    </w:p>
    <w:p>
      <w:pPr>
        <w:pStyle w:val="BodyText"/>
      </w:pPr>
      <w:r>
        <w:t xml:space="preserve">Иностранное национальное водительское удостоверение должно быть</w:t>
      </w:r>
    </w:p>
    <w:p>
      <w:pPr>
        <w:pStyle w:val="BodyText"/>
      </w:pPr>
      <w:r>
        <w:t xml:space="preserve">выдано в иностранном государстве, являющемся совместно с Российской</w:t>
      </w:r>
    </w:p>
    <w:p>
      <w:pPr>
        <w:pStyle w:val="BodyText"/>
      </w:pPr>
      <w:r>
        <w:t xml:space="preserve">Федерацией участником международного договора в области обеспечения</w:t>
      </w:r>
    </w:p>
    <w:p>
      <w:pPr>
        <w:pStyle w:val="BodyText"/>
      </w:pPr>
      <w:r>
        <w:t xml:space="preserve">безопасности дорожного движения. Категории и подкатегории транспортных</w:t>
      </w:r>
    </w:p>
    <w:p>
      <w:pPr>
        <w:pStyle w:val="BodyText"/>
      </w:pPr>
      <w:r>
        <w:t xml:space="preserve">средств, указанные в иностранном национальном водительском</w:t>
      </w:r>
    </w:p>
    <w:p>
      <w:pPr>
        <w:pStyle w:val="BodyText"/>
      </w:pPr>
      <w:r>
        <w:t xml:space="preserve">удостоверении, должны соответствовать категориям и подкатегориям</w:t>
      </w:r>
    </w:p>
    <w:p>
      <w:pPr>
        <w:pStyle w:val="BodyText"/>
      </w:pPr>
      <w:r>
        <w:t xml:space="preserve">транспортных средств, установленным пунктом 1 статьи 25 Федерального</w:t>
      </w:r>
    </w:p>
    <w:p>
      <w:pPr>
        <w:pStyle w:val="BodyText"/>
      </w:pPr>
      <w:r>
        <w:t xml:space="preserve">закона о безопасности дорожного движения.</w:t>
      </w:r>
    </w:p>
    <w:p>
      <w:pPr>
        <w:pStyle w:val="BodyText"/>
      </w:pPr>
      <w:r>
        <w:t xml:space="preserve">Основаниями для приостановления предоставления государственной услуги</w:t>
      </w:r>
    </w:p>
    <w:p>
      <w:pPr>
        <w:pStyle w:val="BodyText"/>
      </w:pPr>
      <w:r>
        <w:t xml:space="preserve">являются:</w:t>
      </w:r>
    </w:p>
    <w:p>
      <w:pPr>
        <w:pStyle w:val="BodyText"/>
      </w:pPr>
      <w:r>
        <w:t xml:space="preserve">- истечение срока действия паспорта или иного документа, удостоверяющего</w:t>
      </w:r>
    </w:p>
    <w:p>
      <w:pPr>
        <w:pStyle w:val="BodyText"/>
      </w:pPr>
      <w:r>
        <w:t xml:space="preserve">личность заявителя, в период со дня подачи заявления до дня выдачи</w:t>
      </w:r>
    </w:p>
    <w:p>
      <w:pPr>
        <w:pStyle w:val="BodyText"/>
      </w:pPr>
      <w:r>
        <w:t xml:space="preserve">водительского удостоверения – до дня представления заявителем паспорта</w:t>
      </w:r>
    </w:p>
    <w:p>
      <w:pPr>
        <w:pStyle w:val="BodyText"/>
      </w:pPr>
      <w:r>
        <w:t xml:space="preserve">или иного документа, удостоверяющего его личность, срок действия</w:t>
      </w:r>
    </w:p>
    <w:p>
      <w:pPr>
        <w:pStyle w:val="BodyText"/>
      </w:pPr>
      <w:r>
        <w:t xml:space="preserve">которого не истек;</w:t>
      </w:r>
    </w:p>
    <w:p>
      <w:pPr>
        <w:pStyle w:val="BodyText"/>
      </w:pPr>
      <w:r>
        <w:t xml:space="preserve">- истечение срока действия медицинского заключения в период со дня</w:t>
      </w:r>
    </w:p>
    <w:p>
      <w:pPr>
        <w:pStyle w:val="BodyText"/>
      </w:pPr>
      <w:r>
        <w:t xml:space="preserve">подачи заявления до дня выдачи российского национального водительского</w:t>
      </w:r>
    </w:p>
    <w:p>
      <w:pPr>
        <w:pStyle w:val="BodyText"/>
      </w:pPr>
      <w:r>
        <w:t xml:space="preserve">удостоверения в случаях, когда представление медицинского заключения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является обязательным, – до дня представления заявителем нового</w:t>
      </w:r>
    </w:p>
    <w:p>
      <w:pPr>
        <w:pStyle w:val="BodyText"/>
      </w:pPr>
      <w:r>
        <w:t xml:space="preserve">медицинского заключения;</w:t>
      </w:r>
    </w:p>
    <w:p>
      <w:pPr>
        <w:pStyle w:val="BodyText"/>
      </w:pPr>
      <w:r>
        <w:t xml:space="preserve">- неявка заявителя для проведения экзамена – до дня проведения экзамена,</w:t>
      </w:r>
    </w:p>
    <w:p>
      <w:pPr>
        <w:pStyle w:val="BodyText"/>
      </w:pPr>
      <w:r>
        <w:t xml:space="preserve">назначенного должностным лицом экзаменационного подразделения при</w:t>
      </w:r>
    </w:p>
    <w:p>
      <w:pPr>
        <w:pStyle w:val="BodyText"/>
      </w:pPr>
      <w:r>
        <w:t xml:space="preserve">личном обращении заявителя в экзаменационное подразделение;</w:t>
      </w:r>
    </w:p>
    <w:p>
      <w:pPr>
        <w:pStyle w:val="BodyText"/>
      </w:pPr>
      <w:r>
        <w:t xml:space="preserve">- неявка заявителя для получения водительского удостоверения либо отказ</w:t>
      </w:r>
    </w:p>
    <w:p>
      <w:pPr>
        <w:pStyle w:val="BodyText"/>
      </w:pPr>
      <w:r>
        <w:t xml:space="preserve">заявителя фотографироваться при оформлении российского национального</w:t>
      </w:r>
    </w:p>
    <w:p>
      <w:pPr>
        <w:pStyle w:val="BodyText"/>
      </w:pPr>
      <w:r>
        <w:t xml:space="preserve">водительского удостоверения, либо получать оформленное водительское</w:t>
      </w:r>
    </w:p>
    <w:p>
      <w:pPr>
        <w:pStyle w:val="BodyText"/>
      </w:pPr>
      <w:r>
        <w:t xml:space="preserve">удостоверение – до дня личного обращения заявителя в экзаменационное</w:t>
      </w:r>
    </w:p>
    <w:p>
      <w:pPr>
        <w:pStyle w:val="BodyText"/>
      </w:pPr>
      <w:r>
        <w:t xml:space="preserve">подразделение для фотографирования, оформления либо получения</w:t>
      </w:r>
    </w:p>
    <w:p>
      <w:pPr>
        <w:pStyle w:val="BodyText"/>
      </w:pPr>
      <w:r>
        <w:t xml:space="preserve">водительского удостоверения соответственно;</w:t>
      </w:r>
    </w:p>
    <w:p>
      <w:pPr>
        <w:pStyle w:val="BodyText"/>
      </w:pPr>
      <w:r>
        <w:t xml:space="preserve">- неявка заявителя для представления оригиналов документов в назначенный</w:t>
      </w:r>
    </w:p>
    <w:p>
      <w:pPr>
        <w:pStyle w:val="BodyText"/>
      </w:pPr>
      <w:r>
        <w:t xml:space="preserve">день и время в случае подачи заявления посредством Единого портала – до</w:t>
      </w:r>
    </w:p>
    <w:p>
      <w:pPr>
        <w:pStyle w:val="BodyText"/>
      </w:pPr>
      <w:r>
        <w:t xml:space="preserve">личного обращения заявителя в экзаменационное подразделение.</w:t>
      </w:r>
    </w:p>
    <w:p>
      <w:pPr>
        <w:pStyle w:val="BodyText"/>
      </w:pPr>
      <w:r>
        <w:t xml:space="preserve">При отсутствии в информационной системе Госавтоинспекции сведений о</w:t>
      </w:r>
    </w:p>
    <w:p>
      <w:pPr>
        <w:pStyle w:val="BodyText"/>
      </w:pPr>
      <w:r>
        <w:t xml:space="preserve">выдаче российского национального водительского удостоверения в случае</w:t>
      </w:r>
    </w:p>
    <w:p>
      <w:pPr>
        <w:pStyle w:val="BodyText"/>
      </w:pPr>
      <w:r>
        <w:t xml:space="preserve">обращения заявителя по вопросу предоставления государственной услуги по</w:t>
      </w:r>
    </w:p>
    <w:p>
      <w:pPr>
        <w:pStyle w:val="BodyText"/>
      </w:pPr>
      <w:r>
        <w:t xml:space="preserve">выдаче российского национального водительского удостоверения взамен</w:t>
      </w:r>
    </w:p>
    <w:p>
      <w:pPr>
        <w:pStyle w:val="BodyText"/>
      </w:pPr>
      <w:r>
        <w:t xml:space="preserve">ранее выданного экзаменационным подразделением осуществляется</w:t>
      </w:r>
    </w:p>
    <w:p>
      <w:pPr>
        <w:pStyle w:val="BodyText"/>
      </w:pPr>
      <w:r>
        <w:t xml:space="preserve">проверка факта выдачи такого водительского удостоверения путем</w:t>
      </w:r>
    </w:p>
    <w:p>
      <w:pPr>
        <w:pStyle w:val="BodyText"/>
      </w:pPr>
      <w:r>
        <w:t xml:space="preserve">направления соответствующего запроса в подразделение Госавтоинспекции</w:t>
      </w:r>
    </w:p>
    <w:p>
      <w:pPr>
        <w:pStyle w:val="BodyText"/>
      </w:pPr>
      <w:r>
        <w:t xml:space="preserve">по месту выдачи водительского удостоверения.</w:t>
      </w:r>
    </w:p>
    <w:p>
      <w:pPr>
        <w:pStyle w:val="BodyText"/>
      </w:pPr>
      <w:r>
        <w:t xml:space="preserve">Основаниями для начала административной процедуры по прекращению</w:t>
      </w:r>
    </w:p>
    <w:p>
      <w:pPr>
        <w:pStyle w:val="BodyText"/>
      </w:pPr>
      <w:r>
        <w:t xml:space="preserve">предоставления государственной услуги является возникновение следующих</w:t>
      </w:r>
    </w:p>
    <w:p>
      <w:pPr>
        <w:pStyle w:val="BodyText"/>
      </w:pPr>
      <w:r>
        <w:t xml:space="preserve">оснований для ее прекращения: поступление информации о смерти</w:t>
      </w:r>
    </w:p>
    <w:p>
      <w:pPr>
        <w:pStyle w:val="BodyText"/>
      </w:pPr>
      <w:r>
        <w:t xml:space="preserve">заявителя; установление по результатам проверки, предусмотренной пунктом</w:t>
      </w:r>
    </w:p>
    <w:p>
      <w:pPr>
        <w:pStyle w:val="BodyText"/>
      </w:pPr>
      <w:r>
        <w:t xml:space="preserve">100 Административного регламента, отсутствия факта выдачи российского</w:t>
      </w:r>
    </w:p>
    <w:p>
      <w:pPr>
        <w:pStyle w:val="BodyText"/>
      </w:pPr>
      <w:r>
        <w:t xml:space="preserve">национального водительского удостоверения.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http://begovoy.mos.ru/safety/atc-cao-reports/detail/12423682.html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236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236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2025-07-19T05:49:13Z</dcterms:created>
  <dcterms:modified xsi:type="dcterms:W3CDTF">2025-07-19T05:49:13Z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