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2c995a6a3570dd18840b164880ed506c7ae74"/>
    <w:p>
      <w:pPr>
        <w:pStyle w:val="Heading3"/>
      </w:pPr>
      <w:r>
        <w:t xml:space="preserve">Сотрудники полиции напоминают о преимуществе получения государственных услуг в электронном виде</w:t>
      </w:r>
    </w:p>
    <w:p>
      <w:pPr>
        <w:pStyle w:val="FirstParagraph"/>
      </w:pPr>
      <w:r>
        <w:t xml:space="preserve">16.05.2024</w:t>
      </w:r>
    </w:p>
    <w:p>
      <w:pPr>
        <w:pStyle w:val="BodyText"/>
      </w:pPr>
      <w:r>
        <w:t xml:space="preserve">По некоторым услугам вы можете подать заявление об их предоставлении</w:t>
      </w:r>
    </w:p>
    <w:p>
      <w:pPr>
        <w:pStyle w:val="BodyText"/>
      </w:pPr>
      <w:r>
        <w:t xml:space="preserve">через Единый портал, но в дальнейшем вам необходимо будет явиться в</w:t>
      </w:r>
    </w:p>
    <w:p>
      <w:pPr>
        <w:pStyle w:val="BodyText"/>
      </w:pPr>
      <w:r>
        <w:t xml:space="preserve">уполномоченный орган.</w:t>
      </w:r>
    </w:p>
    <w:p>
      <w:pPr>
        <w:pStyle w:val="BodyText"/>
      </w:pPr>
      <w:r>
        <w:t xml:space="preserve">Возможность получения государственных услуг, предоставляемых</w:t>
      </w:r>
    </w:p>
    <w:p>
      <w:pPr>
        <w:pStyle w:val="BodyText"/>
      </w:pPr>
      <w:r>
        <w:t xml:space="preserve">органами внутренних дел, электронным способом доступна каждому</w:t>
      </w:r>
    </w:p>
    <w:p>
      <w:pPr>
        <w:pStyle w:val="BodyText"/>
      </w:pPr>
      <w:r>
        <w:t xml:space="preserve">гражданину. Для этого необходимо зарегистрироваться на портале</w:t>
      </w:r>
    </w:p>
    <w:p>
      <w:pPr>
        <w:pStyle w:val="BodyText"/>
      </w:pPr>
      <w:r>
        <w:t xml:space="preserve">www.gosuslugi.ru, после чего вы сможете получить следующие</w:t>
      </w:r>
    </w:p>
    <w:p>
      <w:pPr>
        <w:pStyle w:val="BodyText"/>
      </w:pPr>
      <w:r>
        <w:t xml:space="preserve">государственные услуги, оказываемые МВД, без посещения уполномоченного</w:t>
      </w:r>
    </w:p>
    <w:p>
      <w:pPr>
        <w:pStyle w:val="BodyText"/>
      </w:pPr>
      <w:r>
        <w:t xml:space="preserve">органа:</w:t>
      </w:r>
    </w:p>
    <w:p>
      <w:pPr>
        <w:pStyle w:val="BodyText"/>
      </w:pPr>
      <w:r>
        <w:t xml:space="preserve">- получение адресно-справочной информации в отношении физического</w:t>
      </w:r>
    </w:p>
    <w:p>
      <w:pPr>
        <w:pStyle w:val="BodyText"/>
      </w:pPr>
      <w:r>
        <w:t xml:space="preserve">лица;</w:t>
      </w:r>
    </w:p>
    <w:p>
      <w:pPr>
        <w:pStyle w:val="BodyText"/>
      </w:pPr>
      <w:r>
        <w:t xml:space="preserve">- получение справки об отсутствии судимости и (или) факта уголовного</w:t>
      </w:r>
    </w:p>
    <w:p>
      <w:pPr>
        <w:pStyle w:val="BodyText"/>
      </w:pPr>
      <w:r>
        <w:t xml:space="preserve">преследования;</w:t>
      </w:r>
    </w:p>
    <w:p>
      <w:pPr>
        <w:pStyle w:val="BodyText"/>
      </w:pPr>
      <w:r>
        <w:t xml:space="preserve">- выдача свидетельства о соответствии транспортного средства</w:t>
      </w:r>
    </w:p>
    <w:p>
      <w:pPr>
        <w:pStyle w:val="BodyText"/>
      </w:pPr>
      <w:r>
        <w:t xml:space="preserve">требованиям безопасности;</w:t>
      </w:r>
    </w:p>
    <w:p>
      <w:pPr>
        <w:pStyle w:val="BodyText"/>
      </w:pPr>
      <w:r>
        <w:t xml:space="preserve">- получение справки об административном наказании за потребление</w:t>
      </w:r>
    </w:p>
    <w:p>
      <w:pPr>
        <w:pStyle w:val="BodyText"/>
      </w:pPr>
      <w:r>
        <w:t xml:space="preserve">наркотических средств без назначения врача.</w:t>
      </w:r>
    </w:p>
    <w:p>
      <w:pPr>
        <w:pStyle w:val="BodyText"/>
      </w:pPr>
      <w:r>
        <w:t xml:space="preserve">По некоторым услугам вы можете подать заявление об их</w:t>
      </w:r>
    </w:p>
    <w:p>
      <w:pPr>
        <w:pStyle w:val="BodyText"/>
      </w:pPr>
      <w:r>
        <w:t xml:space="preserve">предоставлении через Единый портал, но в дальнейшем вам необходимо будет</w:t>
      </w:r>
    </w:p>
    <w:p>
      <w:pPr>
        <w:pStyle w:val="BodyText"/>
      </w:pPr>
      <w:r>
        <w:t xml:space="preserve">явиться в уполномоченный орган для передачи полного пакета документов и</w:t>
      </w:r>
    </w:p>
    <w:p>
      <w:pPr>
        <w:pStyle w:val="BodyText"/>
      </w:pPr>
      <w:r>
        <w:t xml:space="preserve">получения результата по запрашиваемой услуге. К таким услугам относятся:</w:t>
      </w:r>
    </w:p>
    <w:p>
      <w:pPr>
        <w:pStyle w:val="BodyText"/>
      </w:pPr>
      <w:r>
        <w:t xml:space="preserve">- выдача или замена паспорта гражданина РФ;</w:t>
      </w:r>
    </w:p>
    <w:p>
      <w:pPr>
        <w:pStyle w:val="BodyText"/>
      </w:pPr>
      <w:r>
        <w:t xml:space="preserve">- выдача или замена заграничного паспорта нового или старого образца;</w:t>
      </w:r>
    </w:p>
    <w:p>
      <w:pPr>
        <w:pStyle w:val="BodyText"/>
      </w:pPr>
      <w:r>
        <w:t xml:space="preserve">- выдача или замена водительского удостоверения;</w:t>
      </w:r>
    </w:p>
    <w:p>
      <w:pPr>
        <w:pStyle w:val="BodyText"/>
      </w:pPr>
      <w:r>
        <w:t xml:space="preserve">- регистрация гражданина по месту жительства/пребывания, снятие с</w:t>
      </w:r>
    </w:p>
    <w:p>
      <w:pPr>
        <w:pStyle w:val="BodyText"/>
      </w:pPr>
      <w:r>
        <w:t xml:space="preserve">регистрационного учета по месту жительства/пребывания;</w:t>
      </w:r>
    </w:p>
    <w:p>
      <w:pPr>
        <w:pStyle w:val="BodyText"/>
      </w:pPr>
      <w:r>
        <w:t xml:space="preserve">- приглашение на въезд в РФ иностранных граждан и лиц без</w:t>
      </w:r>
    </w:p>
    <w:p>
      <w:pPr>
        <w:pStyle w:val="BodyText"/>
      </w:pPr>
      <w:r>
        <w:t xml:space="preserve">гражданства;</w:t>
      </w:r>
    </w:p>
    <w:p>
      <w:pPr>
        <w:pStyle w:val="BodyText"/>
      </w:pPr>
      <w:r>
        <w:t xml:space="preserve">- регистрация транспортного средства.</w:t>
      </w:r>
    </w:p>
    <w:p>
      <w:pPr>
        <w:pStyle w:val="BodyText"/>
      </w:pPr>
      <w:r>
        <w:t xml:space="preserve">Подать заявление с необходимым пакетом документов для получения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государственных услуг можно с любого компьютера, мобильного телефона или</w:t>
      </w:r>
    </w:p>
    <w:p>
      <w:pPr>
        <w:pStyle w:val="BodyText"/>
      </w:pPr>
      <w:r>
        <w:t xml:space="preserve">электронного планшета, имеющего доступ к сети Интернет. В дальнейшем</w:t>
      </w:r>
    </w:p>
    <w:p>
      <w:pPr>
        <w:pStyle w:val="BodyText"/>
      </w:pPr>
      <w:r>
        <w:t xml:space="preserve">остается только отслеживать статус поданного заявления в личном кабинете без</w:t>
      </w:r>
    </w:p>
    <w:p>
      <w:pPr>
        <w:pStyle w:val="BodyText"/>
      </w:pPr>
      <w:r>
        <w:t xml:space="preserve">очередей.</w:t>
      </w:r>
    </w:p>
    <w:p>
      <w:pPr>
        <w:pStyle w:val="BodyText"/>
      </w:pPr>
      <w:r>
        <w:t xml:space="preserve">Подробная информация о портале и перечне государственных услуг</w:t>
      </w:r>
    </w:p>
    <w:p>
      <w:pPr>
        <w:pStyle w:val="BodyText"/>
      </w:pPr>
      <w:r>
        <w:t xml:space="preserve">размещена на официальном сайте территориального органа МВД России и на</w:t>
      </w:r>
    </w:p>
    <w:p>
      <w:pPr>
        <w:pStyle w:val="BodyText"/>
      </w:pPr>
      <w:r>
        <w:t xml:space="preserve">портале «Госуслуги».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http://begovoy.mos.ru/safety/atc-cao-reports/detail/12371533.html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715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715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2025-06-14T23:02:00Z</dcterms:created>
  <dcterms:modified xsi:type="dcterms:W3CDTF">2025-06-14T23:02:00Z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