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0b996119b83ff74069be42fbadf18c994622b"/>
    <w:p>
      <w:pPr>
        <w:pStyle w:val="Heading3"/>
      </w:pPr>
      <w:r>
        <w:t xml:space="preserve">Полицейские Северного округа столицы по горячим следам задержали подозреваемого в разбое</w:t>
      </w:r>
    </w:p>
    <w:p>
      <w:pPr>
        <w:pStyle w:val="FirstParagraph"/>
      </w:pPr>
      <w:r>
        <w:t xml:space="preserve">06.05.2024</w:t>
      </w:r>
    </w:p>
    <w:p>
      <w:pPr>
        <w:pStyle w:val="BodyText"/>
      </w:pPr>
      <w:r>
        <w:t xml:space="preserve">Предварительно установлено, что мужчина зашел в продуктовый магазин на Онежской улице и, угрожая ножом, потребовал у директора магазина отдать выручку. Следуя указаниям злоумышленника, она отдала 465 тысяч рублей, после чего он скрылся. Женщина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Отдела МВД России по Головинскому району Москвы по горячим следам на Фестивальной улице задержали 21-летнего жителя Нальчика. При обыске по месту его проживания полицейские изъяли банковские карты и часть похищенных денег, которые будут возвращены владельцу. Другой частью похищенного злоумышленник распорядился по своему усмотрению.</w:t>
      </w:r>
    </w:p>
    <w:p>
      <w:pPr>
        <w:pStyle w:val="BodyText"/>
      </w:pPr>
      <w:r>
        <w:t xml:space="preserve">Следователем Отдела МВД России по Головинскому району Москвы возбуждено уголовное дело по признакам преступления, предусмотренного частью 3 статьи 162 УК РФ «Разбой». Фигурант заключен под стражу.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от семи до двенадцати лет со штрафом в размере до одного миллиона рублей.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http://begovoy.mos.ru/safety/atc-cao-reports/detail/12357212.html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57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57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2025-06-13T02:31:29Z</dcterms:created>
  <dcterms:modified xsi:type="dcterms:W3CDTF">2025-06-13T02:31:29Z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