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8857eccee72d2519158d2a64ae61c38110b4aa"/>
    <w:p>
      <w:pPr>
        <w:pStyle w:val="Heading3"/>
      </w:pPr>
      <w:r>
        <w:t xml:space="preserve">Правовой отдел УВД по САО ГУ МВД России по г. Москве информирует граждан</w:t>
      </w:r>
    </w:p>
    <w:p>
      <w:pPr>
        <w:pStyle w:val="FirstParagraph"/>
      </w:pPr>
      <w:r>
        <w:t xml:space="preserve">06.05.2024</w:t>
      </w:r>
    </w:p>
    <w:p>
      <w:pPr>
        <w:pStyle w:val="BodyText"/>
      </w:pPr>
      <w:r>
        <w:t xml:space="preserve">Ведущий юрисконсульт ОМВД России по району Аэропорт г. Москвы Александр Болдаев в рабочей беседе рассказал, что17 апреля 2024 года вступили в действие изменения, внесенные в статью 9.23.КоАП РФ в части обеспечения безопасного использования и содержания внутридомового и внутриквартирного газового оборудования.</w:t>
      </w:r>
    </w:p>
    <w:p>
      <w:pPr>
        <w:pStyle w:val="BodyText"/>
      </w:pPr>
      <w:r>
        <w:t xml:space="preserve">В соответствии с требованиями действующего законодательства</w:t>
      </w:r>
      <w:r>
        <w:t xml:space="preserve"> </w:t>
      </w:r>
      <w:r>
        <w:rPr>
          <w:bCs/>
          <w:b/>
        </w:rPr>
        <w:t xml:space="preserve">выполнение любых работ</w:t>
      </w:r>
      <w:r>
        <w:t xml:space="preserve"> </w:t>
      </w:r>
      <w:r>
        <w:t xml:space="preserve">(оказание услуг)</w:t>
      </w:r>
      <w:r>
        <w:t xml:space="preserve"> </w:t>
      </w:r>
      <w:r>
        <w:rPr>
          <w:bCs/>
          <w:b/>
        </w:rPr>
        <w:t xml:space="preserve">по техническому обслуживанию и ремонту внутридомового и внутриквартирного газового оборудования может осуществляться только специализированными организациями</w:t>
      </w:r>
      <w:r>
        <w:t xml:space="preserve">, отвечающими требованиям законодательства о газоснабжении.</w:t>
      </w:r>
    </w:p>
    <w:p>
      <w:pPr>
        <w:pStyle w:val="BodyText"/>
      </w:pPr>
      <w:r>
        <w:t xml:space="preserve">Установлена административная ответственность за выполнение работ (оказание услуг) по техническому обслуживанию и ремонту внутридомового и внутриквартирного газового оборудования организацией, не отвечающей требованиям законодательства о газоснабжении, либо лицом, не являющимся сотрудником такой организации, либо ее сотрудником, не аттестованным (не переаттестованным) в установленном порядке.</w:t>
      </w:r>
    </w:p>
    <w:p>
      <w:pPr>
        <w:pStyle w:val="BodyText"/>
      </w:pPr>
      <w:r>
        <w:rPr>
          <w:bCs/>
          <w:b/>
        </w:rPr>
        <w:t xml:space="preserve">Также установлена административная ответственность для граждан за самовольную замену газового оборудования</w:t>
      </w:r>
      <w:r>
        <w:t xml:space="preserve"> </w:t>
      </w:r>
      <w:r>
        <w:t xml:space="preserve">без привлечения специализированной организации.Увеличены до 10 тысяч рублей суммы штрафов за отказ в допуске в жилой дом, квартиру представителя специализированной организации для выполнения работ по техническому обслуживанию и ремонту газового оборудования, за уклонение от заключения договора на техническое обслуживание и ремонт внутридомового и внутриквартирного газового оборудования.</w:t>
      </w:r>
    </w:p>
    <w:p>
      <w:pPr>
        <w:pStyle w:val="BodyText"/>
      </w:pPr>
      <w:r>
        <w:t xml:space="preserve">Во избежание совершения в отношении граждан мошеннических действий, Александр Болдаев советует убедиться в том, что сотрудник газовой службы, пришедший для проверки, действительно является таковым. Для этого необходимо потребовать у пришедшего специалиста предъявить служебное удостоверение либо позвонить в обслуживающую организацию и уточнить, работает ли у них такой сотрудник и проводится ли сегодня проверка газового оборудования.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http://begovoy.mos.ru/safety/atc-cao-reports/detail/12357186.html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35718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35718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2025-06-14T23:57:43Z</dcterms:created>
  <dcterms:modified xsi:type="dcterms:W3CDTF">2025-06-14T23:57:43Z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