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7485516ad9eec48411e8a9895f2db69999899d"/>
    <w:p>
      <w:pPr>
        <w:pStyle w:val="Heading3"/>
      </w:pPr>
      <w:r>
        <w:t xml:space="preserve">Столичными оперативниками задержана подозреваемая в убийстве 54- летней женщины на севере Москвы</w:t>
      </w:r>
    </w:p>
    <w:p>
      <w:pPr>
        <w:pStyle w:val="FirstParagraph"/>
      </w:pPr>
      <w:r>
        <w:t xml:space="preserve">22.04.2024</w:t>
      </w:r>
    </w:p>
    <w:p>
      <w:pPr>
        <w:pStyle w:val="BodyText"/>
      </w:pPr>
      <w:r>
        <w:t xml:space="preserve">В полицию обратилась жительница дома, расположенного в Керамическом</w:t>
      </w:r>
    </w:p>
    <w:p>
      <w:pPr>
        <w:pStyle w:val="BodyText"/>
      </w:pPr>
      <w:r>
        <w:t xml:space="preserve">проезде. По словам женщины, она пошла навестить свою соседку и</w:t>
      </w:r>
    </w:p>
    <w:p>
      <w:pPr>
        <w:pStyle w:val="BodyText"/>
      </w:pPr>
      <w:r>
        <w:t xml:space="preserve">обнаружила в квартире ее тело, лежащее на полу…</w:t>
      </w:r>
    </w:p>
    <w:p>
      <w:pPr>
        <w:pStyle w:val="BodyText"/>
      </w:pPr>
      <w:r>
        <w:t xml:space="preserve">Сотрудники уголовного розыска ОМВД России по району Восточное</w:t>
      </w:r>
    </w:p>
    <w:p>
      <w:pPr>
        <w:pStyle w:val="BodyText"/>
      </w:pPr>
      <w:r>
        <w:t xml:space="preserve">Дегунино, УВД по САО ГУ МВД России по г. Москве совместно с коллегами</w:t>
      </w:r>
    </w:p>
    <w:p>
      <w:pPr>
        <w:pStyle w:val="BodyText"/>
      </w:pPr>
      <w:r>
        <w:t xml:space="preserve">из МУРа задержали ранее судимую жительницу столицы по подозрению в</w:t>
      </w:r>
    </w:p>
    <w:p>
      <w:pPr>
        <w:pStyle w:val="BodyText"/>
      </w:pPr>
      <w:r>
        <w:t xml:space="preserve">убийстве соседки.</w:t>
      </w:r>
    </w:p>
    <w:p>
      <w:pPr>
        <w:pStyle w:val="BodyText"/>
      </w:pPr>
      <w:r>
        <w:t xml:space="preserve">В полицию обратилась жительница дома, расположенного в</w:t>
      </w:r>
    </w:p>
    <w:p>
      <w:pPr>
        <w:pStyle w:val="BodyText"/>
      </w:pPr>
      <w:r>
        <w:t xml:space="preserve">Керамическом проезде. По словам женщины, она пошла навестить свою</w:t>
      </w:r>
    </w:p>
    <w:p>
      <w:pPr>
        <w:pStyle w:val="BodyText"/>
      </w:pPr>
      <w:r>
        <w:t xml:space="preserve">соседку и обнаружила в квартире её тело, лежащее на полу.</w:t>
      </w:r>
    </w:p>
    <w:p>
      <w:pPr>
        <w:pStyle w:val="BodyText"/>
      </w:pPr>
      <w:r>
        <w:t xml:space="preserve">На место происшествия незамедлительно прибыла следственно-</w:t>
      </w:r>
    </w:p>
    <w:p>
      <w:pPr>
        <w:pStyle w:val="BodyText"/>
      </w:pPr>
      <w:r>
        <w:t xml:space="preserve">оперативная группа. Было установлено, что у скончавшейся 54-летней</w:t>
      </w:r>
    </w:p>
    <w:p>
      <w:pPr>
        <w:pStyle w:val="BodyText"/>
      </w:pPr>
      <w:r>
        <w:t xml:space="preserve">женщины имеются колото-резаные ранения</w:t>
      </w:r>
    </w:p>
    <w:p>
      <w:pPr>
        <w:pStyle w:val="BodyText"/>
      </w:pPr>
      <w:r>
        <w:t xml:space="preserve">По данному факту следственными органами возбуждено уголовное дело</w:t>
      </w:r>
    </w:p>
    <w:p>
      <w:pPr>
        <w:pStyle w:val="BodyText"/>
      </w:pPr>
      <w:r>
        <w:t xml:space="preserve">по признакам преступления, предусмотренного статьей 105 УК РФ «Убийство»</w:t>
      </w:r>
    </w:p>
    <w:p>
      <w:pPr>
        <w:pStyle w:val="BodyText"/>
      </w:pPr>
      <w:r>
        <w:t xml:space="preserve">В ходе комплекса оперативно-розыскных мероприятий сотрудники</w:t>
      </w:r>
    </w:p>
    <w:p>
      <w:pPr>
        <w:pStyle w:val="BodyText"/>
      </w:pPr>
      <w:r>
        <w:t xml:space="preserve">уголовного розыска по подозрению в убийстве задержали 67-летнюю</w:t>
      </w:r>
    </w:p>
    <w:p>
      <w:pPr>
        <w:pStyle w:val="BodyText"/>
      </w:pPr>
      <w:r>
        <w:t xml:space="preserve">москвичку по месту жительства в Керамическом проезде.</w:t>
      </w:r>
    </w:p>
    <w:p>
      <w:pPr>
        <w:pStyle w:val="BodyText"/>
      </w:pPr>
      <w:r>
        <w:t xml:space="preserve">Ранее судимая за кражу подозреваемая пояснила, что между ней и</w:t>
      </w:r>
    </w:p>
    <w:p>
      <w:pPr>
        <w:pStyle w:val="BodyText"/>
      </w:pPr>
      <w:r>
        <w:t xml:space="preserve">потерпевшей произошла ссора, в ходе которой она нанесла последней</w:t>
      </w:r>
    </w:p>
    <w:p>
      <w:pPr>
        <w:pStyle w:val="BodyText"/>
      </w:pPr>
      <w:r>
        <w:t xml:space="preserve">несколько ударов кухонным ножом. В ходе обыска в квартире задержанной</w:t>
      </w:r>
    </w:p>
    <w:p>
      <w:pPr>
        <w:pStyle w:val="BodyText"/>
      </w:pPr>
      <w:r>
        <w:t xml:space="preserve">обнаружена и изъята ее одежда, имеющая доказательственное значение для</w:t>
      </w:r>
    </w:p>
    <w:p>
      <w:pPr>
        <w:pStyle w:val="BodyText"/>
      </w:pPr>
      <w:r>
        <w:t xml:space="preserve">расследования уголовного дела. Фигуранту избрана мера пресечения в виде</w:t>
      </w:r>
    </w:p>
    <w:p>
      <w:pPr>
        <w:pStyle w:val="BodyText"/>
      </w:pPr>
      <w:r>
        <w:t xml:space="preserve">заключения под стражу.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t xml:space="preserve">(495) 601-03-28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http://begovoy.mos.ru/safety/atc-cao-reports/detail/12333467.html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233346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233346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2025-07-14T03:02:22Z</dcterms:created>
  <dcterms:modified xsi:type="dcterms:W3CDTF">2025-07-14T03:02:22Z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