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857eccee72d2519158d2a64ae61c38110b4aa"/>
    <w:p>
      <w:pPr>
        <w:pStyle w:val="Heading3"/>
      </w:pPr>
      <w:r>
        <w:t xml:space="preserve">Правовой отдел УВД по САО ГУ МВД России по г. Москве информирует граждан</w:t>
      </w:r>
    </w:p>
    <w:p>
      <w:pPr>
        <w:pStyle w:val="FirstParagraph"/>
      </w:pPr>
      <w:r>
        <w:t xml:space="preserve">27.03.2024</w:t>
      </w:r>
    </w:p>
    <w:p>
      <w:pPr>
        <w:pStyle w:val="BodyText"/>
      </w:pPr>
      <w:r>
        <w:rPr>
          <w:iCs/>
          <w:i/>
        </w:rPr>
        <w:t xml:space="preserve">Подполковник внутренней службы Анна Чернянская рассказала о внесении изменений в статьи 10 и 17 Федерального закона «О страховых пенсиях».</w:t>
      </w:r>
    </w:p>
    <w:p>
      <w:pPr>
        <w:pStyle w:val="BodyText"/>
      </w:pPr>
      <w:r>
        <w:t xml:space="preserve">Начальник Правового отдела УВД по САО ГУ МВД России по г. Москве Анна Чернянская разъясняет гражданам изменения, внесенные в статьи 10 и 17 Федерального закона «О страховых пенсиях», опубликованные 11 марта 2023 года № 47-ФЗ.</w:t>
      </w:r>
    </w:p>
    <w:p>
      <w:pPr>
        <w:pStyle w:val="BodyText"/>
      </w:pPr>
      <w:r>
        <w:t xml:space="preserve">Федеральным законом от 11.03.2024 № 47-ФЗ «О внесении изменений в статьи 10 и 17 Федерального закона «О страховых пенсиях» расширен круг лиц, на иждивении которых находятся нетрудоспособные члены семьи, имеющих право на получение повышенной фиксированной выплаты к пенсии.</w:t>
      </w:r>
    </w:p>
    <w:p>
      <w:pPr>
        <w:pStyle w:val="BodyText"/>
      </w:pPr>
      <w:r>
        <w:t xml:space="preserve">Принятым законом правнуки отнесены к числу нетрудоспособных членов семьи. В случае их нахождения на иждивении у прабабушки или прадедушки последние имеют право на повышение фиксированной выплаты к пенсии по старости и пенсии по инвалидности.</w:t>
      </w:r>
    </w:p>
    <w:p>
      <w:pPr>
        <w:pStyle w:val="BodyText"/>
      </w:pPr>
      <w:r>
        <w:t xml:space="preserve">Размер доплаты равен 1/3 от размера фиксированной ежемесячной выплаты к страховой пенсии, установленной частью 1статьи 16 Федерального закона от 28 декабря 2013 год № 400-ФЗ «О страховых пенсиях». Повышение фиксированной выплаты устанавливается на каждого нетрудоспособного члена семьи, недееспособного инвалида с детства, но не более чем на трех членов семьи.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http://begovoy.mos.ru/safety/atc-cao-reports/detail/12275482.html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2754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2754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2025-06-14T22:23:16Z</dcterms:created>
  <dcterms:modified xsi:type="dcterms:W3CDTF">2025-06-14T22:23:16Z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