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e8d4a0a6e6363d347d026fa0dbbf9c3313ceb"/>
    <w:p>
      <w:pPr>
        <w:pStyle w:val="Heading3"/>
      </w:pPr>
      <w:r>
        <w:t xml:space="preserve">Задержанный сотрудниками уголовного розыска ОМВД России по Савеловскому району г. Москвы мужчина осужден за мошенничество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rPr>
          <w:iCs/>
          <w:i/>
        </w:rPr>
        <w:t xml:space="preserve">Возбужденное в августе 2023 года уголовное дело по факту мошенничества в сфере страхования закончилось обвинительным приговором в отношении 24-летнего мужчины.</w:t>
      </w:r>
    </w:p>
    <w:p>
      <w:pPr>
        <w:pStyle w:val="BodyText"/>
      </w:pPr>
      <w:r>
        <w:t xml:space="preserve">В территориальный Отдел полиции обратился представитель страховой компании с заявлением о проведении проверки по фактам неправомерного завладения денежными средствами, принадлежащими организации.</w:t>
      </w:r>
    </w:p>
    <w:p>
      <w:pPr>
        <w:pStyle w:val="BodyText"/>
      </w:pPr>
      <w:r>
        <w:t xml:space="preserve">Сотрудники полиции установили, что между банком и страховой компанией заключен договор страхования непредвиденных расходов путешественников, что предоставляет возможность получения страховых выплат держателям премиальной банковской карты.</w:t>
      </w:r>
    </w:p>
    <w:p>
      <w:pPr>
        <w:pStyle w:val="BodyText"/>
      </w:pPr>
      <w:r>
        <w:t xml:space="preserve">В ходе проверки полицейские выяснили, что 25-летний злоумышленник в октябре 2022 года, являясь держателем премиальной банковской карты и пользуясь предоставленной ею привилегией, выехав в другой регион, обратился в местное медицинское учреждение. Получив рекомендации врача, самостоятельно изготовил на своем компьютере рецепт и кассовый чек, согласно которому им приобретены в аптеке лекарственные препараты на общую сумму свыше 7 тысяч рублей. Подложные документы вместе с проездными документами предоставил в страховую компанию и получил компенсацию непредвиденных расходов на указанную сумму.</w:t>
      </w:r>
    </w:p>
    <w:p>
      <w:pPr>
        <w:pStyle w:val="BodyText"/>
      </w:pPr>
      <w:r>
        <w:t xml:space="preserve">В период с декабря 2022 года по август 2023 года злоумышленник неоднократно получал страховые выплаты подобным образом на общую сумму 120 000 рублей.</w:t>
      </w:r>
    </w:p>
    <w:p>
      <w:pPr>
        <w:pStyle w:val="BodyText"/>
      </w:pPr>
      <w:r>
        <w:t xml:space="preserve">Сотрудниками уголовного розыска на улице Маршала Захарова был задержан 24-летний молодой человек, подозреваемый в мошенничестве.</w:t>
      </w:r>
    </w:p>
    <w:p>
      <w:pPr>
        <w:pStyle w:val="BodyText"/>
      </w:pPr>
      <w:r>
        <w:t xml:space="preserve">По данным фактам дознавателем ОМВД России по Савеловскому району г. Москвы возбуждены уголовные дела по части 1 статьи 159.5 УК РФ «Мошенничество в сфере страхования». Всего полицейскими установлено 8 фактов преступной деятельности злоумышленника.</w:t>
      </w:r>
    </w:p>
    <w:p>
      <w:pPr>
        <w:pStyle w:val="BodyText"/>
      </w:pPr>
      <w:r>
        <w:t xml:space="preserve">В ходе расследования мужчина полностью признал свою вину и возместил материальный вред в сумме 120 000 рублей, причиненный страховой компании.</w:t>
      </w:r>
    </w:p>
    <w:p>
      <w:pPr>
        <w:pStyle w:val="BodyText"/>
      </w:pPr>
      <w:r>
        <w:t xml:space="preserve">Санкция части 1 статьи 159.5 УК РФ предусматривает наказание в виде штрафа в размере до 120 000 рублей.</w:t>
      </w:r>
    </w:p>
    <w:p>
      <w:pPr>
        <w:pStyle w:val="BodyText"/>
      </w:pPr>
      <w:r>
        <w:t xml:space="preserve">9 октября 2023 года Мировым судом мужчине назначено наказание в виде штрафа в размере 100 тысяч рублей.</w:t>
      </w:r>
    </w:p>
    <w:p>
      <w:pPr>
        <w:pStyle w:val="BodyText"/>
      </w:pPr>
      <w:r>
        <w:t xml:space="preserve">Пресс-центр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http://begovoy.mos.ru/safety/atc-cao-reports/detail/11909484.html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09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1909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2025-06-13T04:16:35Z</dcterms:created>
  <dcterms:modified xsi:type="dcterms:W3CDTF">2025-06-13T04:16:35Z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