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b0fd1bab6a8d24e1277b9b0428b2e79749bda"/>
    <w:p>
      <w:pPr>
        <w:pStyle w:val="Heading3"/>
      </w:pPr>
      <w:r>
        <w:t xml:space="preserve">Участникам организованной группы, обвиняемым в совершении разбоя, судом избрана мера пресечения в виде заключения под стражу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rPr>
          <w:iCs/>
          <w:i/>
        </w:rPr>
        <w:t xml:space="preserve">Как сообщалось ранее (</w:t>
      </w:r>
      <w:hyperlink r:id="rId20">
        <w:r>
          <w:rPr>
            <w:rStyle w:val="Hyperlink"/>
            <w:iCs/>
            <w:i/>
          </w:rPr>
          <w:t xml:space="preserve">https://xn--b1aew.xn--p1ai/news/item/33991348/</w:t>
        </w:r>
      </w:hyperlink>
      <w:r>
        <w:rPr>
          <w:iCs/>
          <w:i/>
        </w:rPr>
        <w:t xml:space="preserve">), потерпевшие нашли в Интернете предложение об обмене валюты по выгодному курсу. Прибыв на встречу с контрагентами, около торгового центра на Ленинградском шоссе мужчины сели к ним в автомобиль. Однако в салоне злоумышленники, угрожая предположительно пистолетом, забрали у них свыше 76 тысяч долларов США.</w:t>
      </w:r>
    </w:p>
    <w:p>
      <w:pPr>
        <w:pStyle w:val="BodyText"/>
      </w:pPr>
      <w:r>
        <w:rPr>
          <w:iCs/>
          <w:i/>
        </w:rPr>
        <w:t xml:space="preserve">В кратчайшие сроки полицейские установили местонахождение четверых подозреваемых и задержали их по нескольким адресам в городе Твери.</w:t>
      </w:r>
    </w:p>
    <w:p>
      <w:pPr>
        <w:pStyle w:val="BodyText"/>
      </w:pPr>
      <w:r>
        <w:t xml:space="preserve">По данному факту следователем ОМВД России по Войковскому району города Москвы в отношении участников организованной группы было возбуждено уголовное дело по признакам преступления, предусмотренного частью 4 статьи 162 УК РФ «Разбой».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15 лет.</w:t>
      </w:r>
    </w:p>
    <w:p>
      <w:pPr>
        <w:pStyle w:val="BodyText"/>
      </w:pPr>
      <w:r>
        <w:t xml:space="preserve">Судом в отношении обвиняемых избрана мера пресечения в виде заключения под стражу.</w:t>
      </w:r>
    </w:p>
    <w:p>
      <w:pPr>
        <w:pStyle w:val="BodyText"/>
      </w:pPr>
      <w:r>
        <w:t xml:space="preserve">Полицейскими проводятся дальнейшие оперативно-розыскные и следственные мероприятия, направленные на установление дополнительных эпизодов преступной деятельности злоумышленников.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http://begovoy.mos.ru/safety/atc-cao-reports/detail/11271271.html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271271.html" TargetMode="External" /><Relationship Type="http://schemas.openxmlformats.org/officeDocument/2006/relationships/hyperlink" Id="rId20" Target="https://xn--b1aew.xn--p1ai/news/item/339913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271271.html" TargetMode="External" /><Relationship Type="http://schemas.openxmlformats.org/officeDocument/2006/relationships/hyperlink" Id="rId20" Target="https://xn--b1aew.xn--p1ai/news/item/339913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2025-06-13T09:09:37Z</dcterms:created>
  <dcterms:modified xsi:type="dcterms:W3CDTF">2025-06-13T09:09:37Z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