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9241504e0c07cea2fd623e85a13003b7d9618"/>
    <w:p>
      <w:pPr>
        <w:pStyle w:val="Heading3"/>
      </w:pPr>
      <w:r>
        <w:t xml:space="preserve">В Московском университете МВД России имени В.Я. Кикотя 12 ноября 2022 года состоится «День открытых дверей»</w:t>
      </w:r>
    </w:p>
    <w:p>
      <w:pPr>
        <w:pStyle w:val="FirstParagraph"/>
      </w:pPr>
      <w:r>
        <w:t xml:space="preserve">10.11.2022</w:t>
      </w:r>
    </w:p>
    <w:p>
      <w:pPr>
        <w:pStyle w:val="BodyText"/>
      </w:pPr>
      <w:r>
        <w:t xml:space="preserve">12 ноября 2022 года в 10:00 в ФГКОУ ВО «Московский университет Московском университете МВД России имени В.Я. Кикотя» состоится «День открытых дверей».</w:t>
      </w:r>
    </w:p>
    <w:p>
      <w:pPr>
        <w:pStyle w:val="BodyText"/>
      </w:pPr>
      <w:r>
        <w:t xml:space="preserve">12 ноября 2022 года в 10:00 в Московском университете МВД России имени В.Я. Кикотя, расположенного по адресу ул. Коптевская, д. 63 состоится «День открытых дверей» для встречи с абитуриентами, поступающими на факультет подготовки специалистов в области информационной безопасности.</w:t>
      </w:r>
    </w:p>
    <w:p>
      <w:pPr>
        <w:pStyle w:val="BodyText"/>
      </w:pPr>
      <w:r>
        <w:t xml:space="preserve">В настоящее время факультет подготовки специалистов в области информационной безопасности обеспечивает реализацию программ высшего образования по специальности 10.05.05 «Безопасность информационных технологий в правоохранительной сфере» (специализации «Технологии защиты информации в правоохранительной сфере», «Информационно-аналитическое обеспечение правоохранительной деятельности», «Компьютерная экспертиза при расследовании преступлений», «Информационно-аналитическое обеспечение правоохранительной деятельности» (узкая специализация «Оперативно-техническое обеспечение раскрытия и расследования киберпреступлений»</w:t>
      </w:r>
    </w:p>
    <w:p>
      <w:pPr>
        <w:pStyle w:val="BodyText"/>
      </w:pPr>
      <w:r>
        <w:t xml:space="preserve">Форма обучения очная. Срок обучения 5 лет на базе среднего общего образования. Квалификация выпускника специалист по защите информации.</w:t>
      </w:r>
    </w:p>
    <w:p>
      <w:pPr>
        <w:pStyle w:val="BodyText"/>
      </w:pPr>
      <w:r>
        <w:t xml:space="preserve">Также факультет обеспечивает реализацию программ высшего образования по специальности 10.05.03 «Информационная безопасность автоматизированных систем» (специализация «Создание автоматизированных систем в защищенном исполнении»). Форма обучения очная. Срок обучения 5 лет на базе среднего общего образования. Квалификация выпускника специалист по защите информации.</w:t>
      </w:r>
    </w:p>
    <w:p>
      <w:pPr>
        <w:pStyle w:val="BodyText"/>
      </w:pPr>
      <w:r>
        <w:t xml:space="preserve">За время обучения курсанты и слушатели факультета овладевают организационно-правовыми, инженерно-техническими, программно-аппаратными и криптографическими методами и средствами защиты информации при ее обработке, хранении и передаче с использованием современных информационных технологий. При этом организационно-правовые методы изучаются наиболее подробно и отражают специфику защиты информации Министерства внутренних дел Российской Федерации. При обучении специалистов широко используется отечественный и зарубежный опыт подготовки сотрудников правоохранительных органов. В целях обеспечения качественной подготовки высококвалифицированных специалистов на факультете накоплен большой опыт работы с информационными системами. Факультет располагает современной учебно-материальной базой, включающей лекционные и учебные аудитории, компьютерные классы, учебные полигоны, лаборатории, оснащенные необходимым оборудованием.</w:t>
      </w:r>
    </w:p>
    <w:p>
      <w:pPr>
        <w:pStyle w:val="BodyText"/>
      </w:pPr>
      <w:r>
        <w:t xml:space="preserve">Адрес: г. Москва, ул. Коптевская, д. 63.</w:t>
      </w:r>
    </w:p>
    <w:p>
      <w:pPr>
        <w:pStyle w:val="BodyText"/>
      </w:pPr>
      <w:r>
        <w:t xml:space="preserve">Телефон: +7 (499) 745-91-33.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http://begovoy.mos.ru/objavleniya/security/detail/11225675.html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225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225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2025-07-20T21:32:49Z</dcterms:created>
  <dcterms:modified xsi:type="dcterms:W3CDTF">2025-07-20T21:32:49Z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