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d005121e762dbd1d09619a4da4a9e0e893b8f66"/>
    <w:p>
      <w:pPr>
        <w:pStyle w:val="Heading3"/>
      </w:pPr>
      <w:r>
        <w:t xml:space="preserve">ГУ МВД России по г. Москве напоминает об ответственности за противоправные деяния, совершенные в отношении полицейских</w:t>
      </w:r>
    </w:p>
    <w:p>
      <w:pPr>
        <w:pStyle w:val="FirstParagraph"/>
      </w:pPr>
      <w:r>
        <w:t xml:space="preserve">03.10.2022</w:t>
      </w:r>
    </w:p>
    <w:p>
      <w:pPr>
        <w:pStyle w:val="BodyText"/>
      </w:pPr>
      <w:r>
        <w:drawing>
          <wp:inline>
            <wp:extent cx="5334000" cy="3232404"/>
            <wp:effectExtent b="0" l="0" r="0" t="0"/>
            <wp:docPr descr="" title="" id="21" name="Picture"/>
            <a:graphic>
              <a:graphicData uri="http://schemas.openxmlformats.org/drawingml/2006/picture">
                <pic:pic>
                  <pic:nvPicPr>
                    <pic:cNvPr descr="/mnt/u01/sites/begovoy.mos.ru/www/полиция.jpg" id="22" name="Picture"/>
                    <pic:cNvPicPr>
                      <a:picLocks noChangeArrowheads="1" noChangeAspect="1"/>
                    </pic:cNvPicPr>
                  </pic:nvPicPr>
                  <pic:blipFill>
                    <a:blip r:embed="rId20"/>
                    <a:stretch>
                      <a:fillRect/>
                    </a:stretch>
                  </pic:blipFill>
                  <pic:spPr bwMode="auto">
                    <a:xfrm>
                      <a:off x="0" y="0"/>
                      <a:ext cx="5334000" cy="3232404"/>
                    </a:xfrm>
                    <a:prstGeom prst="rect">
                      <a:avLst/>
                    </a:prstGeom>
                    <a:noFill/>
                    <a:ln w="9525">
                      <a:noFill/>
                      <a:headEnd/>
                      <a:tailEnd/>
                    </a:ln>
                  </pic:spPr>
                </pic:pic>
              </a:graphicData>
            </a:graphic>
          </wp:inline>
        </w:drawing>
      </w:r>
    </w:p>
    <w:p>
      <w:pPr>
        <w:pStyle w:val="BodyText"/>
      </w:pPr>
      <w:r>
        <w:rPr>
          <w:iCs/>
          <w:i/>
        </w:rPr>
        <w:t xml:space="preserve">ГУ МВД России по г. Москве напоминает, что за совершение противоправных деяний в отношении сотрудников полиции, находящихся при исполнении служебных обязанностей, предусмотрена ответственность в соответствии с законодательством Российской Федерации.</w:t>
      </w:r>
    </w:p>
    <w:p>
      <w:pPr>
        <w:pStyle w:val="BodyText"/>
      </w:pPr>
      <w:r>
        <w:t xml:space="preserve">Неповиновение законному распоряжению или требованию сотрудника полиции в связи с исполнением им обязанностей по охране общественного порядка и обеспечению общественной безопасности, а равно воспрепятствование исполнению им служебных обязанностей влечет наложение административного штрафа или административный арест на срок до пятнадцати суток (ст. 19.3 КоАП РФ).</w:t>
      </w:r>
    </w:p>
    <w:p>
      <w:pPr>
        <w:pStyle w:val="BodyText"/>
      </w:pPr>
      <w:r>
        <w:t xml:space="preserve">По фактам посягательств на жизнь, здоровье и профессиональную репутацию сотрудников ГУ МВД России по г. Москве во время несения службы следственными органами принимаются решения о возбуждении уголовных дел.</w:t>
      </w:r>
    </w:p>
    <w:p>
      <w:pPr>
        <w:pStyle w:val="BodyText"/>
      </w:pPr>
      <w:r>
        <w:t xml:space="preserve">Например, в отношении москвича за применение насилия в отношении представителя власти. Сотрудники патрульно-постовой службы полиции во время патрулирования территории обнаружили мужчину, распивавшего спиртные напитки на детской площадке. На законные требования полицейских прекратить противоправные действия ответил нецензурной бранью, оказал сопротивление и нанес инспектору телесные повреждения. Следственными органами возбуждено уголовное дело по признакам преступления, предусмотренного частью 1 статьи 318 УК РФ "Применение насилия в отношении представителя власти".</w:t>
      </w:r>
    </w:p>
    <w:p>
      <w:pPr>
        <w:pStyle w:val="BodyText"/>
      </w:pPr>
      <w:r>
        <w:t xml:space="preserve">Похожая ситуация возникла на Аминьевском шоссе. В полицию поступил звонок от гражданина о посторонних в подъезде. Прибывшие на место сотрудники полиции обнаружили женщину, распивающую спиртные напитки на лестничной клетке пятого этажа. При виде полицейских она повела себя агрессивно. На требование сотрудников полиции прекратить противоправные действия не реагировала, оказала сопротивление и нанесла несколько ударов сотруднику полиции. После чего незамедлительно была задержана и доставлена в отдел полиции. Следственными органами возбуждено уголовное дело по признакам преступления, предусмотренного частью 1 статьи 318 УК РФ "Применение насилия в отношении представителя власти".</w:t>
      </w:r>
    </w:p>
    <w:p>
      <w:pPr>
        <w:pStyle w:val="BodyText"/>
      </w:pPr>
      <w:r>
        <w:t xml:space="preserve">Санкции данной статьи предусматривают наказание в виде лишения свободы сроком до 5 лет. Если в результате побоев возникла угроза жизни потерпевшего, то деяние квалифицируется как тяжкое, и срок предельного наказания – 10 лет заключения.</w:t>
      </w:r>
    </w:p>
    <w:p>
      <w:pPr>
        <w:pStyle w:val="BodyText"/>
      </w:pPr>
      <w:r>
        <w:t xml:space="preserve">Помимо лишения свободы, судом могут устанавливаться и другие меры наказания, такие как:</w:t>
      </w:r>
    </w:p>
    <w:p>
      <w:pPr>
        <w:pStyle w:val="BodyText"/>
      </w:pPr>
      <w:r>
        <w:t xml:space="preserve">1) штраф до 200 тысяч рублей;</w:t>
      </w:r>
    </w:p>
    <w:p>
      <w:pPr>
        <w:pStyle w:val="BodyText"/>
      </w:pPr>
      <w:r>
        <w:t xml:space="preserve">2) штраф в размере дохода, полученного за период, не превышающий 18 месяцев;</w:t>
      </w:r>
    </w:p>
    <w:p>
      <w:pPr>
        <w:pStyle w:val="BodyText"/>
      </w:pPr>
      <w:r>
        <w:t xml:space="preserve">3) работы принудительного характера сроком до 5 лет;</w:t>
      </w:r>
    </w:p>
    <w:p>
      <w:pPr>
        <w:pStyle w:val="BodyText"/>
      </w:pPr>
      <w:r>
        <w:t xml:space="preserve">4) арест до полугода.</w:t>
      </w:r>
    </w:p>
    <w:p>
      <w:pPr>
        <w:pStyle w:val="BodyText"/>
      </w:pPr>
      <w:r>
        <w:t xml:space="preserve">Пресс-служба ГУ МВД России по г. Москве</w:t>
      </w:r>
    </w:p>
    <w:p>
      <w:pPr>
        <w:pStyle w:val="BodyText"/>
      </w:pPr>
      <w:r>
        <w:br/>
      </w:r>
    </w:p>
    <w:p>
      <w:pPr>
        <w:pStyle w:val="BodyText"/>
      </w:pPr>
      <w:r>
        <w:t xml:space="preserve">Адрес страницы:</w:t>
      </w:r>
      <w:r>
        <w:t xml:space="preserve"> </w:t>
      </w:r>
      <w:hyperlink r:id="rId23">
        <w:r>
          <w:rPr>
            <w:rStyle w:val="Hyperlink"/>
          </w:rPr>
          <w:t xml:space="preserve">http://begovoy.mos.ru/safety/atc-cao-reports/detail/11084932.html</w:t>
        </w:r>
      </w:hyperlink>
    </w:p>
    <w:p>
      <w:pPr>
        <w:pStyle w:val="BodyText"/>
      </w:pPr>
      <w:hyperlink r:id="rId24">
        <w:r>
          <w:rPr>
            <w:rStyle w:val="Hyperlink"/>
          </w:rPr>
          <w:t xml:space="preserve">Управа района Беговой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begovoy.mos.ru" TargetMode="External" /><Relationship Type="http://schemas.openxmlformats.org/officeDocument/2006/relationships/hyperlink" Id="rId23" Target="http://begovoy.mos.ru/safety/atc-cao-reports/detail/11084932.html" TargetMode="External" /></Relationships>
</file>

<file path=word/_rels/footnotes.xml.rels><?xml version="1.0" encoding="UTF-8"?><Relationships xmlns="http://schemas.openxmlformats.org/package/2006/relationships"><Relationship Type="http://schemas.openxmlformats.org/officeDocument/2006/relationships/hyperlink" Id="rId24" Target="http://begovoy.mos.ru" TargetMode="External" /><Relationship Type="http://schemas.openxmlformats.org/officeDocument/2006/relationships/hyperlink" Id="rId23" Target="http://begovoy.mos.ru/safety/atc-cao-reports/detail/1108493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2024-11-10T12:48:09Z</dcterms:created>
  <dcterms:modified xsi:type="dcterms:W3CDTF">2024-11-10T12:48:09Z</dcterms:modified>
</cp:coreProperties>
</file>

<file path=docProps/custom.xml><?xml version="1.0" encoding="utf-8"?>
<Properties xmlns="http://schemas.openxmlformats.org/officeDocument/2006/custom-properties" xmlns:vt="http://schemas.openxmlformats.org/officeDocument/2006/docPropsVTypes"/>
</file>