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2d429beb53d1e8dd8ba76b98ed8a20da8b6d4"/>
    <w:p>
      <w:pPr>
        <w:pStyle w:val="Heading3"/>
      </w:pPr>
      <w:r>
        <w:t xml:space="preserve">Владимир Колокольцев вручил государственные награды полицейским, 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В рамках правового информирования граждан сообщаем, что приказом МВД России от 3 февраля 2022 года № 90 регламентируется порядок информирования полицией собственника жилого помещения или проживающих граждан о каждом случае проникновения сотрудника полиции в жилое помещение в возможно короткий срок, но не позднее 24 часов с момента проникновения, если такое проникновение было осуществлено в их отсутствие.</w:t>
      </w:r>
    </w:p>
    <w:p>
      <w:pPr>
        <w:pStyle w:val="BodyText"/>
      </w:pPr>
      <w:r>
        <w:t xml:space="preserve">Уведомление о проникновении собственнику могут отправить заказным почтовым отправлением, в виде телефонограммы или по электронной почте. Также уведомление может лично вручить сотрудник полиции под подпись, с указанием даты и времени вручения. В уведомлении указываются дата, время, место и основание для проникновения, предусмотренного законодательством Российской Федерации, а также сведения об обстоятельствах проникновения.</w:t>
      </w:r>
    </w:p>
    <w:p>
      <w:pPr>
        <w:pStyle w:val="BodyText"/>
      </w:pPr>
      <w:r>
        <w:t xml:space="preserve">Приказом МВД России от 3 февраля 2022 года № 91 регламентируется порядок информирования полицией собственника транспортного средства о каждом факте вскрытия сотрудником полиции транспортного средства в случае отсутствия собственника транспортного средства, согласно которому собственник уведомляется в возможно короткий срок, но не позднее 24 часов с момента проникновения.</w:t>
      </w:r>
    </w:p>
    <w:p>
      <w:pPr>
        <w:pStyle w:val="BodyText"/>
      </w:pPr>
      <w:r>
        <w:t xml:space="preserve">Уведомление о вскрытии собственнику могут отправить заказным почтовым отправлением, в виде телефонограммы или по электронной почте. Также уведомление может лично вручить сотрудник полиции под подпись, с указанием даты и времени вручения. В уведомлении указываются дата, время, место и основание для вскрытия, предусмотренного законодательством Российской Федерации, а также сведения об обстоятельствах вскрытия.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2025-06-15T03:55:31Z</dcterms:created>
  <dcterms:modified xsi:type="dcterms:W3CDTF">2025-06-15T03:55:31Z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