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a4958170c2f87b96bfaa798c554f1a6a34a3e"/>
    <w:p>
      <w:pPr>
        <w:pStyle w:val="Heading3"/>
      </w:pPr>
      <w:r>
        <w:t xml:space="preserve">Сотрудники уголовного розыска севера Москвы задержали подозреваемого в мошенничестве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t xml:space="preserve">Установлено, что злоумышленник, используя аккаунты третьих лиц, рекламировал в сети Интернет продажу бытовой и цифровой техники со скидкой в сорок процентов. Посредством электронной переписки с мужчиной связались двое жителей столицы, сделали заказ, после чего перечислили ему стопроцентную предоплату. Однако в дальнейшем «продавец» взятые на себя обязательства по поставке техники не выполнил, а полученные денежные средства использовал по своему усмотрению. Ущерб, причиненный гражданам, составил более 500 тысяч рублей. Потерпевшие обратились в полицию.</w:t>
      </w:r>
    </w:p>
    <w:p>
      <w:pPr>
        <w:pStyle w:val="BodyText"/>
      </w:pPr>
      <w:r>
        <w:t xml:space="preserve">Следователем УВД по САО ГУ МВД России по г. Москве возбуждено два уголовных дела по признакам преступлений, предусмотренных частями 2 и 3 статьи 159 УК РФ «Мошенничество».</w:t>
      </w:r>
    </w:p>
    <w:p>
      <w:pPr>
        <w:pStyle w:val="BodyText"/>
      </w:pPr>
      <w:r>
        <w:t xml:space="preserve">В результате комплекса оперативно-розыскных мероприятий оперуполномоченные уголовного розыска УВД по САО на территории Московской области задержали подозреваемого. Им оказался 31-летний ранее судимый приезжий мужчина. В отношении него избрана мера пресечения в виде заключения под стражу.</w:t>
      </w:r>
    </w:p>
    <w:p>
      <w:pPr>
        <w:pStyle w:val="BodyText"/>
      </w:pPr>
      <w:r>
        <w:t xml:space="preserve">По месту проживания задержанного в Подмосковье полицейскими проведены обыски, в результате которых обнаружено и изъято водительское удостоверение, а также удостоверение сотрудника правоохранительных органов, оба с признаками подделки. Установлено, что к правоохранительным органам задержанный не имеет никакого отношения. В настоящее время по данным фактам проводится проверка.</w:t>
      </w:r>
    </w:p>
    <w:p>
      <w:pPr>
        <w:pStyle w:val="BodyText"/>
      </w:pPr>
      <w:r>
        <w:t xml:space="preserve">По предварительным данным, от действий злоумышленника пострадало свыше тридцати жителей столицы и других регионов страны. Сумма причиненного ущерба может превысить три миллиона рублей.</w:t>
      </w:r>
    </w:p>
    <w:p>
      <w:pPr>
        <w:pStyle w:val="BodyText"/>
      </w:pPr>
      <w:r>
        <w:t xml:space="preserve">Также выяснилось, что данный гражданин в феврале прошлого года скрылся от следствия и был объявлен в федеральный розыск УМВД России по г. Краснодару за совершение преступления, предусмотренного статьей 159 УК РФ.</w:t>
      </w:r>
    </w:p>
    <w:p>
      <w:pPr>
        <w:pStyle w:val="BodyText"/>
      </w:pPr>
      <w:r>
        <w:t xml:space="preserve">Расследование уголовного дела продолжается.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http://begovoy.mos.ru/objavleniya/security/detail/10792827.html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92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92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2025-06-13T04:37:15Z</dcterms:created>
  <dcterms:modified xsi:type="dcterms:W3CDTF">2025-06-13T04:37:15Z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