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75811ab0f2668519f352d68df0dcd57aca012"/>
    <w:p>
      <w:pPr>
        <w:pStyle w:val="Heading3"/>
      </w:pPr>
      <w:r>
        <w:t xml:space="preserve">ГУ МВД России по г. Москве предупреждает о недопустимости организации несогласованных публичных мероприятий и участия в них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t xml:space="preserve">В связи с появлением в медиапространстве призывов к проведению 6 марта несанкционированных акций на территории города Москвы столичная полиция предупреждает, что любые нарушения правопорядка будут незамедлительно пресекаться правоохранительными органами.</w:t>
      </w:r>
    </w:p>
    <w:p>
      <w:pPr>
        <w:pStyle w:val="BodyText"/>
      </w:pPr>
      <w:r>
        <w:t xml:space="preserve">Все лица, не соблюдающие установленный порядок организации либо проведения публичных мероприятий, будут задержаны и привлечены к ответственности, предусмотренной ст. 20.2 КоАП РФ. Родители несовершеннолетних участников несогласованных акций так же будут привлечены к ответственности по ст. 5.35 КоАП РФ.</w:t>
      </w:r>
    </w:p>
    <w:p>
      <w:pPr>
        <w:pStyle w:val="BodyText"/>
      </w:pPr>
      <w:r>
        <w:t xml:space="preserve">Напоминаем, что за неповиновение законным требованиям сотрудников полиции статьей 19.3 КоАП РФ предусмотрено наказание в виде штрафа или административного ареста сроком до 15 суток. Попытки применения насилия к представителям органов правопорядка, иные проявления агрессии в зависимости от тяжести совершенного деяния могут повлечь за собой уголовную ответственность.</w:t>
      </w:r>
    </w:p>
    <w:p>
      <w:pPr>
        <w:pStyle w:val="BodyText"/>
      </w:pPr>
      <w:r>
        <w:t xml:space="preserve">Полиция обращается к гражданам с убедительной просьбой не поддаваться на призывы к противоправным действиям.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http://begovoy.mos.ru/objavleniya/security/detail/10676160.html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2025-06-13T06:11:04Z</dcterms:created>
  <dcterms:modified xsi:type="dcterms:W3CDTF">2025-06-13T06:11:04Z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