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fae554421354fbb6cb5b958f4cf4cb639dd23"/>
    <w:p>
      <w:pPr>
        <w:pStyle w:val="Heading3"/>
      </w:pPr>
      <w:r>
        <w:t xml:space="preserve">Сотрудниками полиции САО возбуждено уголовное дело по факту повторного управления транспортным средством в состоянии опьянения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В ходе патрулирования территории автоинспекторами на Тимирязевской улице с целью проверки был остановлен автомобиль марки «Хонда». Управлявший транспортным средством 40-летний водитель по внешним признакам находился в состоянии опьянения. На законное требование уполномоченного должностного лица о прохождении медицинского освидетельствования на состояние опьянения гражданин ответил отказом.</w:t>
      </w:r>
    </w:p>
    <w:p>
      <w:pPr>
        <w:pStyle w:val="BodyText"/>
      </w:pPr>
      <w:r>
        <w:t xml:space="preserve">В ходе проверочных мероприятий установлено, что ранее мужчина уже привлекался к ответственности по статье 264.1 УК РФ УК РФ «Управление транспортным средством в состоянии опьянения лицом, подвергнутым административному наказанию или имеющим судимость» и лишался права управления на 36 месяцев Ленинским районным судом Тульской области. Срок лишения прав не истек, и мужчина ехал за рулем, не имея права управления автомобилем.</w:t>
      </w:r>
    </w:p>
    <w:p>
      <w:pPr>
        <w:pStyle w:val="BodyText"/>
      </w:pPr>
      <w:r>
        <w:t xml:space="preserve">Дознанием ОМВД России по Тимирязевскому району возбуждено уголовное дело по признакам преступления, предусмотренного частью 2 статьей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http://begovoy.mos.ru/safety/atc-cao-reports/detail/10629042.html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9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9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2025-06-13T06:14:38Z</dcterms:created>
  <dcterms:modified xsi:type="dcterms:W3CDTF">2025-06-13T06:14:38Z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