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1804b637cdc42792709a9f62168f0fb1984ea"/>
    <w:p>
      <w:pPr>
        <w:pStyle w:val="Heading3"/>
      </w:pPr>
      <w:r>
        <w:t xml:space="preserve">Сотрудники ГИБДД Северного округа провели профилактическую акцию «Сообщи о пьяном водителе»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t xml:space="preserve">Сотрудники Госавтоинспекции Северного округа провели профилактическую акцию</w:t>
      </w:r>
      <w:r>
        <w:t xml:space="preserve"> </w:t>
      </w:r>
      <w:r>
        <w:rPr>
          <w:iCs/>
          <w:i/>
        </w:rPr>
        <w:t xml:space="preserve">обратившись к работникам предприятий общественного питания с просьбой сообщать о пьяном водителе в полицию</w:t>
      </w:r>
      <w:r>
        <w:t xml:space="preserve"> </w:t>
      </w:r>
      <w:r>
        <w:t xml:space="preserve"> 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В ходе бесед полицейские отметили важность проявления гражданской ответственности по недопущению управления транспортными средствами в состоянии опьянения и рекомендовали работникам предприятий общественного питания сообщать о посетителях, которые сели за руль автомашины после употребления алкогольных напитков.</w:t>
      </w:r>
    </w:p>
    <w:p>
      <w:pPr>
        <w:pStyle w:val="BodyText"/>
      </w:pPr>
      <w:r>
        <w:t xml:space="preserve">В случае выявления таких фактов необходимо немедленно сообщить об этом в дежурную группу ОБ ДПС ГИБДД УВД по САО ГУ МВД России по г. Москве по телефону 8(495) 747-65-23 или по телефону 112. С целью оперативного задержания нарушителя, находящегося в состоянии опьянения, необходимо сообщить адрес данного заведения, модель, цвет кузова и государственный регистрационный знак транспортного средства, а также направление его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http://begovoy.mos.ru/safety/atc-cao-reports/detail/10591880.html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91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91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2025-07-15T11:25:00Z</dcterms:created>
  <dcterms:modified xsi:type="dcterms:W3CDTF">2025-07-15T11:25:00Z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