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12a4dd7dbbeca0d268614d12006467c3f03c3"/>
    <w:p>
      <w:pPr>
        <w:pStyle w:val="Heading3"/>
      </w:pPr>
      <w:r>
        <w:t xml:space="preserve">Сотрудники полиции на севере Москвы задержали подозреваемого в грабеже</w:t>
      </w:r>
    </w:p>
    <w:p>
      <w:pPr>
        <w:pStyle w:val="FirstParagraph"/>
      </w:pPr>
      <w:r>
        <w:t xml:space="preserve">14.01.2022</w:t>
      </w:r>
    </w:p>
    <w:p>
      <w:pPr>
        <w:pStyle w:val="BodyText"/>
      </w:pPr>
      <w:r>
        <w:t xml:space="preserve">Предварительно установлено, что злоумышленник, находясь в продуктовом магазине, расположенном на улице Софьи Ковалевской, взял со стеллажей 16 банок тушёнки, положил их в рюкзак и направился к выходу, не намереваясь оплачивать товар. Сотрудница торгового зала, заметив это, попыталась остановить мужчину, однако ему удалось скрыться. Сумма материального ущерба составила около 2 тысяч рублей.</w:t>
      </w:r>
    </w:p>
    <w:p>
      <w:pPr>
        <w:pStyle w:val="BodyText"/>
      </w:pPr>
      <w:r>
        <w:t xml:space="preserve">В ходе проверочных мероприятий участковые уполномоченные полиции совместно с сотрудниками уголовного розыска ОМВД России по Дмитровскому району г. Москвы задержали 36-летнего злоумышленника в здании Тимирязевского суда г. Москвы, куда он был вызван по ранее возбужденному в отношении него уголовному делу по статье 322.3 УК РФ.</w:t>
      </w:r>
    </w:p>
    <w:p>
      <w:pPr>
        <w:pStyle w:val="BodyText"/>
      </w:pPr>
      <w:r>
        <w:t xml:space="preserve">Похищенным злоумышленник распорядился по своему усмотрению.</w:t>
      </w:r>
    </w:p>
    <w:p>
      <w:pPr>
        <w:pStyle w:val="BodyText"/>
      </w:pPr>
      <w:r>
        <w:t xml:space="preserve">Дознанием ОМВД России по Дмитровскому району г. Москвы в отношении подозреваемого возбуждено уголовное дело по признакам преступления, предусмотренного статьей 161 УК РФ «Грабеж». Решением суда подозреваемый заключен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http://begovoy.mos.ru/safety/atc-cao-reports/detail/10554784.html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54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54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2025-06-13T08:41:41Z</dcterms:created>
  <dcterms:modified xsi:type="dcterms:W3CDTF">2025-06-13T08:41:41Z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