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287a30d4505cbdd7563a993f5a878d4fa9ee8"/>
    <w:p>
      <w:pPr>
        <w:pStyle w:val="Heading3"/>
      </w:pPr>
      <w:r>
        <w:t xml:space="preserve">УВД по САО информирует иностранных граждан и лиц без гражданства о прохождении обязательной государственной дактилоскопической регистрации и фотографировании</w:t>
      </w:r>
    </w:p>
    <w:p>
      <w:pPr>
        <w:pStyle w:val="FirstParagraph"/>
      </w:pPr>
      <w:r>
        <w:t xml:space="preserve">20.12.2021</w:t>
      </w:r>
    </w:p>
    <w:p>
      <w:pPr>
        <w:pStyle w:val="BodyText"/>
      </w:pPr>
      <w:r>
        <w:t xml:space="preserve">Информация для иностранных граждан и лиц без гражданства, прибывших в Российскую Федерацию после 29 декабря 2021 г.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по прохождению обязательной государственной дактилоскопической регистрации и фотографированию.</w:t>
      </w:r>
    </w:p>
    <w:p>
      <w:pPr>
        <w:pStyle w:val="BodyText"/>
      </w:pPr>
      <w:r>
        <w:t xml:space="preserve">С 29 декабря 2021 г. вступает в силу Федеральный закон от 1 июля 2021 г. № 274-ФЗ «О внесении изменений в Федеральный закон «О правовом положении иностранных граждан в Российской Федерации» и Федеральный закон «О государственной дактилоскопической регистрации в Российской Федерации», который, помимо прочего, предусматривает ряд изменений, касающихся прохождения иностранными гражданами дактилоскопической регистрации.</w:t>
      </w:r>
    </w:p>
    <w:p>
      <w:pPr>
        <w:pStyle w:val="BodyText"/>
      </w:pPr>
      <w:r>
        <w:t xml:space="preserve">1. Иностранные граждане, прибывшие в Российскую Федерацию в целях, не связанных с осуществлением трудовой деятельности, на срок, превышающий 90 календарных дней, подлежат обязательной государственной дактилоскопической регистрации и фотографированию в течение</w:t>
      </w:r>
      <w:r>
        <w:t xml:space="preserve"> </w:t>
      </w:r>
      <w:r>
        <w:rPr>
          <w:u w:val="single"/>
        </w:rPr>
        <w:t xml:space="preserve">90 календарных дней</w:t>
      </w:r>
      <w:r>
        <w:t xml:space="preserve"> </w:t>
      </w:r>
      <w:r>
        <w:t xml:space="preserve">со дня въезда в Российскую Федерацию.</w:t>
      </w:r>
    </w:p>
    <w:p>
      <w:pPr>
        <w:pStyle w:val="BodyText"/>
      </w:pPr>
      <w:r>
        <w:t xml:space="preserve">2. 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w:t>
      </w:r>
      <w:r>
        <w:t xml:space="preserve"> </w:t>
      </w:r>
      <w:r>
        <w:rPr>
          <w:u w:val="single"/>
        </w:rPr>
        <w:t xml:space="preserve">30 календарных дней</w:t>
      </w:r>
      <w:r>
        <w:t xml:space="preserve"> </w:t>
      </w:r>
      <w:r>
        <w:t xml:space="preserve">со дня въезда в Российскую Федерацию либо при обращении с заявлением об оформлении патента или при получении разрешения на работу.</w:t>
      </w:r>
    </w:p>
    <w:p>
      <w:pPr>
        <w:pStyle w:val="BodyText"/>
      </w:pPr>
      <w:r>
        <w:t xml:space="preserve">Иностранным гражданам, прошедшим обязательную государственную дактилоскопическую регистрацию и фотографирование, выдается документ, подтверждающий прохождение обязательной государственной дактилоскопической регистрации и фотографирования.</w:t>
      </w:r>
    </w:p>
    <w:p>
      <w:pPr>
        <w:pStyle w:val="BodyText"/>
      </w:pPr>
      <w:r>
        <w:t xml:space="preserve">Для прохождения обязательной государственной дактилоскопической регистрации и фотографирования иностранные граждане, прибывшие в Российскую Федерацию в целях осуществления трудовой деятельности (за исключением лиц, прошедших обязательную государственную дактилоскопическую регистрацию и фотографирование в случаях, предусмотренных Федеральным законом № 115 «О правовом положении иностранных граждан в Российской Федерации» или Федеральным законом "О беженцах") обязаны лично обратиться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w:t>
      </w:r>
    </w:p>
    <w:p>
      <w:pPr>
        <w:pStyle w:val="BodyText"/>
      </w:pPr>
      <w:r>
        <w:t xml:space="preserve">Данные иностранные граждане предъявляют:</w:t>
      </w:r>
    </w:p>
    <w:p>
      <w:pPr>
        <w:pStyle w:val="BodyText"/>
      </w:pPr>
      <w:r>
        <w:t xml:space="preserve">документ, удостоверяющий личность и признаваемый Российской Федерацией в этом качестве;</w:t>
      </w:r>
    </w:p>
    <w:p>
      <w:pPr>
        <w:pStyle w:val="BodyText"/>
      </w:pPr>
      <w:r>
        <w:t xml:space="preserve">сертификат об отсутствии заболевания, вызываемого вирусом иммунодефицита человека (ВИЧ-инфекции);</w:t>
      </w:r>
    </w:p>
    <w:p>
      <w:pPr>
        <w:pStyle w:val="BodyText"/>
      </w:pPr>
      <w:r>
        <w:t xml:space="preserve">иные документы, подтверждающие прохождение предусмотренного медицинского освидетельствования.</w:t>
      </w:r>
    </w:p>
    <w:p>
      <w:pPr>
        <w:pStyle w:val="BodyText"/>
      </w:pPr>
      <w:r>
        <w:t xml:space="preserve">За нарушение иностранным гражданином 30-дневного срока обращения за выдачей патента, предусмотрена административная ответственность в соответствии со статьей 18.20 КоАП РФ с назначением наказания в виде административного штрафа от 10 тысяч до 15 тысяч рублей.</w:t>
      </w:r>
    </w:p>
    <w:p>
      <w:pPr>
        <w:pStyle w:val="BodyText"/>
      </w:pPr>
      <w:r>
        <w:t xml:space="preserve">1. Иностранные граждане, прибывшие в Российскую Федерацию в целях, не связанных с осуществлением трудовой деятельности, на срок, превышающий 90 календарных дней (за исключением лиц, прошедших медицинское освидетельствование в случаях, предусмотренных Федеральным законом № 115 или Федеральным законом "О беженцах" и имеющих действительные документы, подтверждающие прохождение медицинского освидетельствования), в течение</w:t>
      </w:r>
      <w:r>
        <w:t xml:space="preserve"> </w:t>
      </w:r>
      <w:r>
        <w:rPr>
          <w:u w:val="single"/>
        </w:rPr>
        <w:t xml:space="preserve">90 календарных дней</w:t>
      </w:r>
      <w:r>
        <w:t xml:space="preserve"> </w:t>
      </w:r>
      <w:r>
        <w:t xml:space="preserve">со дня въезда в Российскую Федерацию обязаны пройти медицинское освидетельствование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w:t>
      </w:r>
    </w:p>
    <w:p>
      <w:pPr>
        <w:pStyle w:val="BodyText"/>
      </w:pPr>
      <w:r>
        <w:t xml:space="preserve">2. Иностранные граждане, прибывшие в Российскую Федерацию</w:t>
      </w:r>
      <w:r>
        <w:t xml:space="preserve"> </w:t>
      </w:r>
      <w:r>
        <w:rPr>
          <w:u w:val="single"/>
        </w:rPr>
        <w:t xml:space="preserve">в целях осуществления трудовой деятельности</w:t>
      </w:r>
      <w:r>
        <w:t xml:space="preserve">, за исключением лиц, прошедших медицинское освидетельствование и имеющих действительные документы, подтверждающие прохождение медицинского освидетельствования,</w:t>
      </w:r>
      <w:r>
        <w:t xml:space="preserve"> </w:t>
      </w:r>
      <w:r>
        <w:rPr>
          <w:u w:val="single"/>
        </w:rPr>
        <w:t xml:space="preserve">обязаны пройти</w:t>
      </w:r>
      <w:r>
        <w:t xml:space="preserve"> </w:t>
      </w:r>
      <w:r>
        <w:t xml:space="preserve">указанное медицинское освидетельствование в течение</w:t>
      </w:r>
      <w:r>
        <w:t xml:space="preserve"> </w:t>
      </w:r>
      <w:r>
        <w:rPr>
          <w:u w:val="single"/>
        </w:rPr>
        <w:t xml:space="preserve">30 календарных дней</w:t>
      </w:r>
      <w:r>
        <w:t xml:space="preserve"> </w:t>
      </w:r>
      <w:r>
        <w:t xml:space="preserve">со дня въезда в Российскую Федерацию.</w:t>
      </w:r>
    </w:p>
    <w:p>
      <w:pPr>
        <w:pStyle w:val="BodyText"/>
      </w:pPr>
      <w:r>
        <w:t xml:space="preserve">Иностранные граждане, в течение 30 календарных дней со дня истечения срока действия медицинских документов, подтверждающих прохождение ими медицинского освидетельствования, обязаны повторно пройти медицинское освидетельствование,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документы об отсутствии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об отсутствии у них инфекционных заболеваний, представляющих опасность для окружающих, а также сертификат об отсутствии заболевания, вызываемого вирусом иммунодефицита человека (ВИЧ-инфекции).</w:t>
      </w:r>
    </w:p>
    <w:p>
      <w:pPr>
        <w:pStyle w:val="BodyText"/>
      </w:pPr>
      <w:r>
        <w:t xml:space="preserve">Срок временного пребывания в Российской Федерации иностранного гражданина сокращается в случаях:</w:t>
      </w:r>
    </w:p>
    <w:p>
      <w:pPr>
        <w:pStyle w:val="BodyText"/>
      </w:pPr>
      <w:r>
        <w:t xml:space="preserve">неисполнения иностранным гражданином обязанности по прохождению обязательной государственной дактилоскопической регистрации, фотографирования и (или) медицинского освидетельствования.</w:t>
      </w:r>
    </w:p>
    <w:p>
      <w:pPr>
        <w:pStyle w:val="BodyText"/>
      </w:pPr>
      <w:r>
        <w:t xml:space="preserve">если по результатам медицинского освидетельствования установлен факт употребления им наркотических средств или психотропных веществ без назначения врача либо новых потенциально опасных психоактивных веществ.</w:t>
      </w:r>
    </w:p>
    <w:p>
      <w:pPr>
        <w:pStyle w:val="BodyText"/>
      </w:pPr>
      <w:r>
        <w:t xml:space="preserve">если установлено, что иностранный гражданин страдают заболеванием, вызываемым вирусом иммунодефицита человека (ВИЧ-инфекцией), за исключением случаев, предусмотренных абзацем 3 пункта 3 статьи 11 Федерального закона от 30 марта 1995 года №38-ФЗ «О предупреждении распространения в Российской Федерации заболевания, вызываемого вирусом иммунодефицита человека (ВИЧ-инфекцией), либо страдают одним из инфекционных заболеваний, которые представляют опасность для окружающих.</w:t>
      </w:r>
    </w:p>
    <w:p>
      <w:pPr>
        <w:pStyle w:val="BodyText"/>
      </w:pPr>
      <w:r>
        <w:t xml:space="preserve">Также в отношении таких граждан могут приниматься решения о нежелательности пребывания (проживания) или о неразрешении въезда в Российскую Федерацию. В случае отказа выехать за пределы Российской Федерации будет применена процедура депортации.</w:t>
      </w:r>
    </w:p>
    <w:p>
      <w:pPr>
        <w:pStyle w:val="BodyText"/>
      </w:pPr>
      <w:r>
        <w:t xml:space="preserve">От прохождения процедуры дактилоскопической регистрации</w:t>
      </w:r>
      <w:r>
        <w:t xml:space="preserve"> </w:t>
      </w:r>
      <w:r>
        <w:rPr>
          <w:u w:val="single"/>
        </w:rPr>
        <w:t xml:space="preserve">освобождаются</w:t>
      </w:r>
      <w:r>
        <w:t xml:space="preserve">:</w:t>
      </w:r>
    </w:p>
    <w:p>
      <w:pPr>
        <w:pStyle w:val="BodyText"/>
      </w:pPr>
      <w:r>
        <w:t xml:space="preserve">граждане Республики Беларусь;</w:t>
      </w:r>
    </w:p>
    <w:p>
      <w:pPr>
        <w:pStyle w:val="BodyText"/>
      </w:pPr>
      <w:r>
        <w:t xml:space="preserve">иностранные граждане в возрасте до 6 лет.</w:t>
      </w:r>
    </w:p>
    <w:p>
      <w:pPr>
        <w:pStyle w:val="BodyText"/>
      </w:pPr>
      <w:r>
        <w:t xml:space="preserve">Адреса подразделений и часы работ для иностранных граждан, прибывших в Российскую Федерацию в целях, не связанных с осуществлением трудовой деятельности, на срок, превышающий 90 календарных дней.</w:t>
      </w:r>
    </w:p>
    <w:tbl>
      <w:tblPr>
        <w:tblStyle w:val="Table"/>
        <w:tblW w:type="pct" w:w="5000"/>
        <w:tblLook w:firstRow="0" w:lastRow="0" w:firstColumn="0" w:lastColumn="0" w:noHBand="0" w:noVBand="0" w:val="0000"/>
      </w:tblPr>
      <w:tblGrid>
        <w:gridCol w:w="1980"/>
        <w:gridCol w:w="1980"/>
        <w:gridCol w:w="1980"/>
        <w:gridCol w:w="1980"/>
      </w:tblGrid>
      <w:tr>
        <w:tc>
          <w:tcPr>
            <w:vMerge w:val="restart"/>
          </w:tcPr>
          <w:p>
            <w:pPr>
              <w:jc w:val="left"/>
            </w:pPr>
            <w:r>
              <w:t xml:space="preserve">п/п</w:t>
            </w:r>
          </w:p>
        </w:tc>
        <w:tc>
          <w:tcPr>
            <w:vMerge w:val="restart"/>
          </w:tcPr>
          <w:p>
            <w:pPr>
              <w:jc w:val="left"/>
            </w:pPr>
            <w:r>
              <w:t xml:space="preserve">Наименование и адрес подразделения по вопросам миграции, в котором будет осуществляться дактилоскопическая регистраци</w:t>
            </w:r>
          </w:p>
        </w:tc>
        <w:tc>
          <w:tcPr>
            <w:vMerge w:val="restart"/>
          </w:tcPr>
          <w:p>
            <w:pPr>
              <w:jc w:val="left"/>
            </w:pPr>
            <w:r>
              <w:t xml:space="preserve">График приема (Часы работы)</w:t>
            </w:r>
          </w:p>
        </w:tc>
        <w:tc>
          <w:tcPr/>
          <w:p>
            <w:pPr>
              <w:pStyle w:val="Compact"/>
            </w:pPr>
          </w:p>
        </w:tc>
      </w:tr>
      <w:tr>
        <w:tc>
          <w:tcPr>
            <w:gridSpan w:val="1"/>
            <w:vMerge w:val="continue"/>
          </w:tcPr>
          <w:p>
            <w:pPr/>
          </w:p>
        </w:tc>
        <w:tc>
          <w:tcPr>
            <w:gridSpan w:val="1"/>
            <w:vMerge w:val="continue"/>
          </w:tcPr>
          <w:p>
            <w:pPr/>
          </w:p>
        </w:tc>
        <w:tc>
          <w:tcPr>
            <w:gridSpan w:val="1"/>
            <w:vMerge w:val="continue"/>
          </w:tcPr>
          <w:p>
            <w:pPr/>
          </w:p>
        </w:tc>
        <w:tc>
          <w:tcPr/>
          <w:p>
            <w:pPr>
              <w:pStyle w:val="Compact"/>
            </w:pPr>
          </w:p>
        </w:tc>
      </w:tr>
      <w:tr>
        <w:tc>
          <w:tcPr>
            <w:gridSpan w:val="1"/>
            <w:vMerge w:val="continue"/>
          </w:tcPr>
          <w:p>
            <w:pPr/>
          </w:p>
        </w:tc>
        <w:tc>
          <w:tcPr>
            <w:gridSpan w:val="1"/>
            <w:vMerge w:val="continue"/>
          </w:tcPr>
          <w:p>
            <w:pPr/>
          </w:p>
        </w:tc>
        <w:tc>
          <w:tcPr>
            <w:gridSpan w:val="1"/>
            <w:vMerge w:val="continue"/>
          </w:tcPr>
          <w:p>
            <w:pPr/>
          </w:p>
        </w:tc>
        <w:tc>
          <w:tcPr/>
          <w:p>
            <w:pPr>
              <w:pStyle w:val="Compact"/>
            </w:pPr>
          </w:p>
        </w:tc>
      </w:tr>
      <w:tr>
        <w:tc>
          <w:tcPr/>
          <w:p>
            <w:pPr>
              <w:jc w:val="left"/>
            </w:pPr>
            <w:r>
              <w:t xml:space="preserve">1</w:t>
            </w:r>
          </w:p>
        </w:tc>
        <w:tc>
          <w:tcPr/>
          <w:p>
            <w:pPr>
              <w:jc w:val="left"/>
            </w:pPr>
            <w:r>
              <w:t xml:space="preserve">ОВМ ОМВД России по Хорошевскому району города Москвы по адресу: г. Москва, улица Куусинена, дом 19, корпус 2</w:t>
            </w:r>
          </w:p>
        </w:tc>
        <w:tc>
          <w:tcPr/>
          <w:p>
            <w:pPr>
              <w:jc w:val="left"/>
            </w:pPr>
            <w:r>
              <w:t xml:space="preserve">понедельник 09.00-15.00</w:t>
            </w:r>
          </w:p>
          <w:p>
            <w:pPr>
              <w:jc w:val="left"/>
            </w:pPr>
            <w:r>
              <w:t xml:space="preserve">вторник 15.00-20.00</w:t>
            </w:r>
          </w:p>
          <w:p>
            <w:pPr>
              <w:jc w:val="left"/>
            </w:pPr>
            <w:r>
              <w:t xml:space="preserve">среда 09.00-13.00</w:t>
            </w:r>
          </w:p>
          <w:p>
            <w:pPr>
              <w:jc w:val="left"/>
            </w:pPr>
            <w:r>
              <w:t xml:space="preserve">четверг 15.00-20.00</w:t>
            </w:r>
          </w:p>
          <w:p>
            <w:pPr>
              <w:jc w:val="left"/>
            </w:pPr>
            <w:r>
              <w:t xml:space="preserve">пятница 09.00-15.00</w:t>
            </w:r>
          </w:p>
          <w:p>
            <w:pPr>
              <w:jc w:val="left"/>
            </w:pPr>
            <w:r>
              <w:t xml:space="preserve">суббота (1-я, 3-я) 09.00-14.00</w:t>
            </w:r>
          </w:p>
          <w:p>
            <w:pPr>
              <w:jc w:val="left"/>
            </w:pPr>
            <w:r>
              <w:t xml:space="preserve">понедельник после 1-й и 3-й субботы выходной, воскресенье выходной</w:t>
            </w:r>
          </w:p>
        </w:tc>
        <w:tc>
          <w:tcPr/>
          <w:p>
            <w:pPr>
              <w:pStyle w:val="Compact"/>
            </w:pPr>
          </w:p>
        </w:tc>
      </w:tr>
      <w:tr>
        <w:tc>
          <w:tcPr/>
          <w:p>
            <w:pPr>
              <w:jc w:val="left"/>
            </w:pPr>
            <w:r>
              <w:t xml:space="preserve">2</w:t>
            </w:r>
          </w:p>
        </w:tc>
        <w:tc>
          <w:tcPr/>
          <w:p>
            <w:pPr>
              <w:jc w:val="left"/>
            </w:pPr>
            <w:r>
              <w:t xml:space="preserve">ОВМ ОМВД России по Головинскому району города Москвы по адресу: г. Москва, Головинское шоссе, д. 5</w:t>
            </w:r>
          </w:p>
        </w:tc>
        <w:tc>
          <w:tcPr/>
          <w:p>
            <w:pPr>
              <w:jc w:val="left"/>
            </w:pPr>
            <w:r>
              <w:t xml:space="preserve">понедельник 09.00-15.00</w:t>
            </w:r>
          </w:p>
          <w:p>
            <w:pPr>
              <w:jc w:val="left"/>
            </w:pPr>
            <w:r>
              <w:t xml:space="preserve">вторник 15.00-20.00</w:t>
            </w:r>
          </w:p>
          <w:p>
            <w:pPr>
              <w:jc w:val="left"/>
            </w:pPr>
            <w:r>
              <w:t xml:space="preserve">среда 09.00-13.00</w:t>
            </w:r>
          </w:p>
          <w:p>
            <w:pPr>
              <w:jc w:val="left"/>
            </w:pPr>
            <w:r>
              <w:t xml:space="preserve">четверг 15.00-20.00</w:t>
            </w:r>
          </w:p>
          <w:p>
            <w:pPr>
              <w:jc w:val="left"/>
            </w:pPr>
            <w:r>
              <w:t xml:space="preserve">пятница 09.00-15.00</w:t>
            </w:r>
          </w:p>
          <w:p>
            <w:pPr>
              <w:jc w:val="left"/>
            </w:pPr>
            <w:r>
              <w:t xml:space="preserve">суббота (1-я, 3-я) 09.00-14.00</w:t>
            </w:r>
          </w:p>
          <w:p>
            <w:pPr>
              <w:jc w:val="left"/>
            </w:pPr>
            <w:r>
              <w:t xml:space="preserve">понедельник после 1-й и 3-й субботы выходной, воскресенье выходной</w:t>
            </w:r>
          </w:p>
        </w:tc>
        <w:tc>
          <w:tcPr/>
          <w:p>
            <w:pPr>
              <w:pStyle w:val="Compact"/>
            </w:pPr>
          </w:p>
        </w:tc>
      </w:tr>
      <w:tr>
        <w:tc>
          <w:tcPr/>
          <w:p>
            <w:pPr>
              <w:jc w:val="left"/>
            </w:pPr>
            <w:r>
              <w:t xml:space="preserve">3</w:t>
            </w:r>
          </w:p>
        </w:tc>
        <w:tc>
          <w:tcPr/>
          <w:p>
            <w:pPr>
              <w:jc w:val="left"/>
            </w:pPr>
            <w:r>
              <w:t xml:space="preserve">ОВМ ОМВД России по району Восточное Дегунино города Москвы по адресу: г. Москва, улица Дубнинская, д. 40А, корп. 1</w:t>
            </w:r>
          </w:p>
        </w:tc>
        <w:tc>
          <w:tcPr/>
          <w:p>
            <w:pPr>
              <w:jc w:val="left"/>
            </w:pPr>
            <w:r>
              <w:t xml:space="preserve">понедельник 09.00-15.00</w:t>
            </w:r>
          </w:p>
          <w:p>
            <w:pPr>
              <w:jc w:val="left"/>
            </w:pPr>
            <w:r>
              <w:t xml:space="preserve">вторник 15.00-20.00</w:t>
            </w:r>
          </w:p>
          <w:p>
            <w:pPr>
              <w:jc w:val="left"/>
            </w:pPr>
            <w:r>
              <w:t xml:space="preserve">среда 09.00-13.00</w:t>
            </w:r>
          </w:p>
          <w:p>
            <w:pPr>
              <w:jc w:val="left"/>
            </w:pPr>
            <w:r>
              <w:t xml:space="preserve">четверг 15.00-20.00</w:t>
            </w:r>
          </w:p>
          <w:p>
            <w:pPr>
              <w:jc w:val="left"/>
            </w:pPr>
            <w:r>
              <w:t xml:space="preserve">пятница 09.00-15.00</w:t>
            </w:r>
          </w:p>
          <w:p>
            <w:pPr>
              <w:jc w:val="left"/>
            </w:pPr>
            <w:r>
              <w:t xml:space="preserve">суббота (1-я, 3-я) 09.00-14.00</w:t>
            </w:r>
          </w:p>
          <w:p>
            <w:pPr>
              <w:jc w:val="left"/>
            </w:pPr>
            <w:r>
              <w:t xml:space="preserve">понедельник после 1-й и 3-й субботы выходной, воскресенье выходной</w:t>
            </w:r>
          </w:p>
        </w:tc>
        <w:tc>
          <w:tcPr/>
          <w:p>
            <w:pPr>
              <w:pStyle w:val="Compact"/>
            </w:pPr>
          </w:p>
        </w:tc>
      </w:tr>
      <w:tr>
        <w:tc>
          <w:tcPr/>
          <w:p>
            <w:pPr>
              <w:jc w:val="left"/>
            </w:pPr>
            <w:r>
              <w:t xml:space="preserve">4</w:t>
            </w:r>
          </w:p>
        </w:tc>
        <w:tc>
          <w:tcPr/>
          <w:p>
            <w:pPr>
              <w:jc w:val="left"/>
            </w:pPr>
            <w:r>
              <w:t xml:space="preserve">ОВМ ОМВД России по Савеловскому району города Москвы по адресу: г. Москва, улица Бутырская, д. 17А</w:t>
            </w:r>
          </w:p>
        </w:tc>
        <w:tc>
          <w:tcPr/>
          <w:p>
            <w:pPr>
              <w:jc w:val="left"/>
            </w:pPr>
            <w:r>
              <w:t xml:space="preserve">понедельник 09.00-15.00 вторник 15.00-20.00 среда 09.00-13.00 четверг 15.00-20.00 пятница 09.00-15.00 суббота (1-я, 3-я) 09.00-14.00 понедельник после 1-й и 3-й субботы выходной, воскресенье выходной</w:t>
            </w:r>
          </w:p>
        </w:tc>
        <w:tc>
          <w:tcPr/>
          <w:p>
            <w:pPr>
              <w:pStyle w:val="Compact"/>
            </w:pPr>
          </w:p>
        </w:tc>
      </w:tr>
    </w:tbl>
    <w:p>
      <w:pPr>
        <w:pStyle w:val="BodyText"/>
      </w:pPr>
      <w:r>
        <w:t xml:space="preserve">Иностранные граждане, прибывшие в Российскую Федерацию в целях осуществления трудовой деятельности, дактилоскопическую регистрацию проходят в МФЦ Сахарово по адресу: г. Москва, п. Вороновское, Варшавское шоссе, 64-й километр, домовладение 1, стр. 47.</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http://begovoy.mos.ru/safety/atc-cao-reports/detail/10484722.html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4847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4847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2025-06-13T11:00:08Z</dcterms:created>
  <dcterms:modified xsi:type="dcterms:W3CDTF">2025-06-13T11:00:08Z</dcterms:modified>
</cp:coreProperties>
</file>

<file path=docProps/custom.xml><?xml version="1.0" encoding="utf-8"?>
<Properties xmlns="http://schemas.openxmlformats.org/officeDocument/2006/custom-properties" xmlns:vt="http://schemas.openxmlformats.org/officeDocument/2006/docPropsVTypes"/>
</file>