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f57b6ac911c462799f5b6e96c29630c60a22"/>
    <w:p>
      <w:pPr>
        <w:pStyle w:val="Heading3"/>
      </w:pPr>
      <w:r>
        <w:t xml:space="preserve">Председатель Общественного совета при УВД по САО и сотрудники ГИБДД Северного округа г. Москвы провели акцию, приуроченную ко Дню Конституции Российской Федерации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В преддверии Дня Конституции Российской Федерации, ежегодно отмечаемого 12-го декабря, сотрудники ГИБДД Северного округа Москвы, совместно с председателем Общественного совета при УВД по САО Максимом Жаровым провели информационно-пропагандистскую акцию «Знай и уважай!» для водителей автотранспорта.</w:t>
      </w:r>
    </w:p>
    <w:p>
      <w:pPr>
        <w:pStyle w:val="BodyText"/>
      </w:pPr>
      <w:r>
        <w:t xml:space="preserve">В ходе мероприятия организаторы вручили автолюбителям тематические журналы по Правилам дорожного движения, а также световозвращающие брелоки в виде заглавной буквы главного закона страны.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http://begovoy.mos.ru/objavleniya/security/detail/10466565.html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66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66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2025-07-14T17:59:38Z</dcterms:created>
  <dcterms:modified xsi:type="dcterms:W3CDTF">2025-07-14T17:59:38Z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