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8a5536a8549c5c05af72f1d0f7ec60d062c721"/>
    <w:p>
      <w:pPr>
        <w:pStyle w:val="Heading3"/>
      </w:pPr>
      <w:r>
        <w:t xml:space="preserve">Полицейские севера Москвы задержали подозреваемую в краже личного имущества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242/242b7947fdbf18aa15bf057b98f014a7/foto_yuvelirnykh_ukrasheniy_krazha_kopte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Полицейскими установлено, что злоумышленница познакомилась с потерпевшей во дворе ее дома, расположенного на улице Приорова. Женщины продолжили свое общение в квартире. Под воздействием алкоголя хозяйка потеряла бдительность и заснула, а злоумышленница, воспользовавшись ситуацией, тайно похитила золотые украшения и скрылась с места происшествия. Общая сумма ущерба составила 150 тысяч рублей.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сотрудниками уголовного розыска</w:t>
      </w:r>
      <w:r>
        <w:t xml:space="preserve"> </w:t>
      </w:r>
      <w:r>
        <w:rPr>
          <w:iCs/>
          <w:i/>
        </w:rPr>
        <w:t xml:space="preserve">на улице Приорова по горячим следам подозреваемая была задержана. Ею оказалась 36-летняя местная жительница. Похищенные ювелирные украшения изъяты и будут возвращены владелице.</w:t>
      </w:r>
    </w:p>
    <w:p>
      <w:pPr>
        <w:pStyle w:val="BodyText"/>
      </w:pPr>
      <w:r>
        <w:t xml:space="preserve">По данному факту дознанием ОМВД России по району Коптево г. Москвы возбуждено уголовное дело по части 1 статьи 158 УК РФ «Кража».</w:t>
      </w:r>
    </w:p>
    <w:p>
      <w:pPr>
        <w:pStyle w:val="BodyText"/>
      </w:pPr>
      <w:r>
        <w:t xml:space="preserve">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bookmarkStart w:id="23" w:name="X01e2a4f31e20aba8b6137f25263647d0d345240"/>
      <w:bookmarkEnd w:id="23"/>
      <w:r>
        <w:t xml:space="preserve"> </w:t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http://begovoy.mos.ru/safety/atc-cao-reports/detail/10266099.html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Беговой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safety/atc-cao-reports/detail/10266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safety/atc-cao-reports/detail/10266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2025-06-13T20:51:30Z</dcterms:created>
  <dcterms:modified xsi:type="dcterms:W3CDTF">2025-06-13T20:51:30Z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