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2ff592709a689b284c040597b074afb24dcc1"/>
    <w:p>
      <w:pPr>
        <w:pStyle w:val="Heading3"/>
      </w:pPr>
      <w:r>
        <w:t xml:space="preserve">Сотрудники полиции севера Москвы задержали подозреваемого в покушении на сбыт наркотиков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ОМВД России по району Западное Дегунино г. Москвы</w:t>
      </w:r>
      <w:r>
        <w:t xml:space="preserve"> </w:t>
      </w:r>
      <w:r>
        <w:rPr>
          <w:iCs/>
          <w:i/>
        </w:rPr>
        <w:t xml:space="preserve">задержали подозреваемого в незаконном обороте наркотиков. 30</w:t>
      </w:r>
      <w:r>
        <w:t xml:space="preserve">-летний житель Подмосковья на территории района вел себя подозрительно, чем привлек внимание полицейских.</w:t>
      </w:r>
    </w:p>
    <w:p>
      <w:pPr>
        <w:pStyle w:val="BodyText"/>
      </w:pPr>
      <w:r>
        <w:t xml:space="preserve">При личном досмотре у задержанного обнаружено и изъято неизвестное вещество, общей массой 45,55 грамма. Согласно результатам исследования части изъятого, материал содержит в своем составе наркотическое средство — мефедрон.</w:t>
      </w:r>
    </w:p>
    <w:p>
      <w:pPr>
        <w:pStyle w:val="BodyText"/>
      </w:pPr>
      <w:r>
        <w:t xml:space="preserve">Полицейскими установлено, что злоумышленник приобрел наркотическое средство для последующего сбыта путем тайниковых закладок на территории Северного административного округа города Москвы.</w:t>
      </w:r>
    </w:p>
    <w:p>
      <w:pPr>
        <w:pStyle w:val="BodyText"/>
      </w:pPr>
      <w:r>
        <w:t xml:space="preserve">Следствием ОМВД России по району Западное Дегунино г. Москвы возбуждено уголовное дело по признакам преступления, предусмотренного частью 3 статьей 30 УК РФ «Приготовление к преступлению, покушение на преступление» и частью 4 статьей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Санкция данной статьи предусматривает наказание в виде лишения свободы на срок от десяти до двадцати лет.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http://begovoy.mos.ru/objavleniya/security/detail/10266016.html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266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266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2025-07-12T14:02:51Z</dcterms:created>
  <dcterms:modified xsi:type="dcterms:W3CDTF">2025-07-12T14:02:51Z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