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d41984dcd379e2b643648f8c9308196951507"/>
    <w:p>
      <w:pPr>
        <w:pStyle w:val="Heading3"/>
      </w:pPr>
      <w:r>
        <w:t xml:space="preserve">На севере столицы подвели итоги рейда «Ребенок – главный пассажир»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t xml:space="preserve">Особое внимание сотрудники Госавтоинспекции Северного округа уделяли выполнению водителями пункта 22.9 Правил дорожного движения, в соответствии с которым перевозка детей до 12 лет допускается только с использованием специальных детских удерживающих устройств или иных средств, позволяющих пристегнуть ребенка с помощью штатных ремней безопасности.</w:t>
      </w:r>
    </w:p>
    <w:p>
      <w:pPr>
        <w:pStyle w:val="BodyText"/>
      </w:pPr>
      <w:r>
        <w:t xml:space="preserve">По итогам рейда было выявлено 6 водителей, нарушивших правила перевозки детей.</w:t>
      </w:r>
    </w:p>
    <w:p>
      <w:pPr>
        <w:pStyle w:val="BodyText"/>
      </w:pPr>
      <w:r>
        <w:t xml:space="preserve">Зачастую родители не используют специальные приспособления по ряду простых, но вовсе не убедительных причин: считают, что это слишком дорого, не желают приобретать средство безопасности, поскольку ребенок быстро из него вырастет, уверены, что несчастный случай никогда с ними не произойдет. Такая безответственность приводит к самым печальным последствиям – из-за ошибок родителей страдают их дети.</w:t>
      </w:r>
    </w:p>
    <w:p>
      <w:pPr>
        <w:pStyle w:val="BodyText"/>
      </w:pPr>
      <w:r>
        <w:t xml:space="preserve">Сотрудники полиции убедительно просят водителей не игнорировать правила перевозки детей, не рисковать их жизнью, всегда использовать ремни безопасности и детские удерживающие устройства!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http://begovoy.mos.ru/objavleniya/security/detail/10167967.html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67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67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2025-06-17T20:26:54Z</dcterms:created>
  <dcterms:modified xsi:type="dcterms:W3CDTF">2025-06-17T20:26:54Z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