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d1c6a1086b54ff45f80c82d7289eab652a38e"/>
    <w:p>
      <w:pPr>
        <w:pStyle w:val="Heading3"/>
      </w:pPr>
      <w:r>
        <w:t xml:space="preserve">Госавтоинспекция севера Москвы проводит профилактическое мероприятие «Нетрезвый водитель»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В период с 30 по 31 июля Госавтоинспекция САО города Москвы проведёт профилактическое мероприятие «Нетрезвый водитель», направленное на выявление лиц, управляющих транспортными средствами в состоянии опьянения.</w:t>
      </w:r>
    </w:p>
    <w:p>
      <w:pPr>
        <w:pStyle w:val="BodyText"/>
      </w:pPr>
      <w:r>
        <w:t xml:space="preserve">Напоминаем, что управление транспортным средством в состоянии опьянения, а также отказ от прохождения медицинского освидетельствования на состояние опьянения наказываются штрафом в размере 30-ти тысяч рублей с лишением права управления транспортным средством. За повторное нарушение предусмотрена уголовная ответственность.</w:t>
      </w:r>
    </w:p>
    <w:p>
      <w:pPr>
        <w:pStyle w:val="BodyText"/>
      </w:pPr>
      <w:r>
        <w:t xml:space="preserve">Необходимо своевременно сообщать в полицию о водителях, которые ведут себя на дороге неадекватно и создают опасность для себя и окружающих.</w:t>
      </w:r>
    </w:p>
    <w:p>
      <w:pPr>
        <w:pStyle w:val="BodyText"/>
      </w:pPr>
      <w:r>
        <w:t xml:space="preserve">С целью оперативного задержания нарушителя, находящегося в состоянии опьянения, необходимо сообщить модель, цвет кузова и государственный регистрационный знак транспортного средства, а также место его нахождения и направление движения.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http://begovoy.mos.ru/objavleniya/security/detail/10155248.html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55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55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2025-06-13T13:36:08Z</dcterms:created>
  <dcterms:modified xsi:type="dcterms:W3CDTF">2025-06-13T13:36:08Z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