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d7e4aba825701846958458ef3634936309ae"/>
    <w:p>
      <w:pPr>
        <w:pStyle w:val="Heading3"/>
      </w:pPr>
      <w:r>
        <w:t xml:space="preserve">Сотрудники полиции севера Москвы задержали подозреваемую в краже денежных средств у пенсионеров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«Оперативники уголовного розыска ОМВД России по Тимирязевскому району г. Москвы задержали 39-летнюю подозреваемую в краже денежных средств в крупном размере.</w:t>
      </w:r>
    </w:p>
    <w:p>
      <w:pPr>
        <w:pStyle w:val="BodyText"/>
      </w:pPr>
      <w:r>
        <w:t xml:space="preserve">Установлено, что злоумышленница на протяжении двух недель работала сиделкой в квартире пожилых граждан, расположенной на улице Костякова. Имея свободный доступ к вещам хозяев, женщина обнаружила денежные накопления, которые хозяйка хранила в сумке. В один из дней под предлогом покупки лекарств она взяла принадлежащие пенсионерам денежные средства в размере 930 тысяч рублей, вышла из дома и не вернулась. Позже пожилая москвичка, обеспокоенная долгим отсутствием сиделки, обнаружила пропажу денег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улице Академика Тюленева задержали подозреваемую. Ею оказалась 39-летняя приезжая женщина. Похищенным она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Тимирязевский г. Москвы возбуждено уголовное дело по признакам преступления, предусмотренного частью 3 статьи 158 УК РФ «Кража». Также в отношении злоумышленницы составлен протокол об административном правонарушении, предусмотренном статьей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В отношении подозреваемой избрана мера пресечения в виде заключения под стражу»,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http://begovoy.mos.ru/safety/atc-cao-reports/detail/10155242.html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55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2025-06-13T14:13:20Z</dcterms:created>
  <dcterms:modified xsi:type="dcterms:W3CDTF">2025-06-13T14:13:20Z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