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74754159f178224abac38198b4778c5fde521"/>
    <w:p>
      <w:pPr>
        <w:pStyle w:val="Heading3"/>
      </w:pPr>
      <w:r>
        <w:t xml:space="preserve">Полицейские Северного округа задержали подозреваемую в краже у пенсионерки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t xml:space="preserve">Установлено, что к 88-летней пенсионерке пришла женщина, которая ранее работала у нее сиделкой. Воспользовавшись ее доверием, злоумышленница незаметно похитила из шкафа денежные средства, принадлежавшие пожилой женщине. Только после того, как она покинула квартиру, пенсионерка обнаружила, что пропали 200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подозреваемую в Московской области. Ею оказалась 40-летняя приезжая. Похищенным злоумышленница распорядилась по собственному усмотрению.</w:t>
      </w:r>
    </w:p>
    <w:p>
      <w:pPr>
        <w:pStyle w:val="BodyText"/>
      </w:pPr>
      <w:r>
        <w:t xml:space="preserve">Следствием ОМВД России по району Аэропорт возбуждено уголовное дело по признакам преступления, предусмотренного частью 2 статьи 158 УК РФ «Кража». Санкция данной статьи предусматривает наказание в виде лишения свободы на срок до 5 лет.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http://begovoy.mos.ru/objavleniya/security/detail/10114429.html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14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14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2025-06-13T15:30:01Z</dcterms:created>
  <dcterms:modified xsi:type="dcterms:W3CDTF">2025-06-13T15:30:01Z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