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c9183437609ca2d7ef4abf239546b23ab5466"/>
    <w:p>
      <w:pPr>
        <w:pStyle w:val="Heading3"/>
      </w:pPr>
      <w:r>
        <w:t xml:space="preserve">Полицейские Северного округа раскрыли преступление, совершенное 20 лет назад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t xml:space="preserve">30 августа 2001 года на спортивной площадке у одного из домов на севере Москвы обнаружили тело мужчины с признаками насильственной смерти.</w:t>
      </w:r>
    </w:p>
    <w:p>
      <w:pPr>
        <w:pStyle w:val="BodyText"/>
      </w:pPr>
      <w:r>
        <w:t xml:space="preserve">Следственными органами было возбуждено уголовное дело по признакам преступления, предусмотренного частью 4 статьи 111 Уголовного кодекса Российской Федерации.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личность подозреваемого. Им оказался ранее судимый 42-летний житель Подмосковья. Однако на тот момент достаточных доказательств его вины и оснований для привлечения к уголовной ответственности не имелось.</w:t>
      </w:r>
    </w:p>
    <w:p>
      <w:pPr>
        <w:pStyle w:val="BodyText"/>
      </w:pPr>
      <w:r>
        <w:t xml:space="preserve">Тем не менее спустя 20 лет при взаимодействии со следственными органами причастность гражданина к данному преступлению была установлена. Мужчина задержан по подозрению в совершении умышленного причинения тяжкого вреда здоровью, повлекшего по неосторожности смерть потерпевшего.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http://begovoy.mos.ru/safety/atc-cao-reports/detail/10086630.html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86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86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2025-06-13T22:52:46Z</dcterms:created>
  <dcterms:modified xsi:type="dcterms:W3CDTF">2025-06-13T22:52:46Z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