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3a490da17b80c5777b813348a714c2eebde27"/>
    <w:p>
      <w:pPr>
        <w:pStyle w:val="Heading3"/>
      </w:pPr>
      <w:r>
        <w:t xml:space="preserve">Пенсионеры из Бегового посетили экскурсию в галерее Шилова</w:t>
      </w:r>
    </w:p>
    <w:p>
      <w:pPr>
        <w:pStyle w:val="FirstParagraph"/>
      </w:pPr>
      <w:r>
        <w:t xml:space="preserve">29.03.2021</w:t>
      </w:r>
    </w:p>
    <w:p>
      <w:pPr>
        <w:pStyle w:val="BodyText"/>
      </w:pPr>
      <w:r>
        <w:t xml:space="preserve">Группа пенсионеров из Бегового посетила Московскую Государственную картинную галерею народного художника СССР Александра Шилова. Об этом сообщили в ГБУ ТЦСО «Беговой».</w:t>
      </w:r>
    </w:p>
    <w:p>
      <w:pPr>
        <w:pStyle w:val="BodyText"/>
      </w:pPr>
      <w:r>
        <w:t xml:space="preserve">«Наши активные пенсионеры посетили галерею Шилова. Они увидели живописные портреты представителей творческой интеллигенции, участников Великой Отечественной войны, учёных, врачей, священнослужителей, женские, детские портреты и остросоциальные образы, а также лирические пейзажи и натюрморты», — рассказали представители центра соцобслуживания.</w:t>
      </w:r>
    </w:p>
    <w:p>
      <w:pPr>
        <w:pStyle w:val="BodyText"/>
      </w:pPr>
      <w:r>
        <w:t xml:space="preserve">Галерея располагается в ампирном особняке ХIХ века на Знаменке. На сегодняшний день экспозиция насчитывает свыше 930 живописных и графических работ художника Александра Шилова.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http://begovoy.mos.ru/presscenter/news/detail/9823061.html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presscenter/news/detail/98230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presscenter/news/detail/98230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2025-03-17T07:16:15Z</dcterms:created>
  <dcterms:modified xsi:type="dcterms:W3CDTF">2025-03-17T07:16:15Z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